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B024E" w:rsidRDefault="009930A8" w:rsidP="00C107F0">
      <w:pPr>
        <w:tabs>
          <w:tab w:val="left" w:pos="284"/>
          <w:tab w:val="left" w:pos="3828"/>
        </w:tabs>
        <w:spacing w:after="0"/>
        <w:ind w:firstLine="284"/>
        <w:jc w:val="both"/>
        <w:rPr>
          <w:rFonts w:ascii="Times New Roman" w:eastAsia="Calibri" w:hAnsi="Times New Roman" w:cs="Times New Roman"/>
          <w:sz w:val="12"/>
          <w:szCs w:val="12"/>
        </w:rPr>
      </w:pPr>
      <w:r w:rsidRPr="00DB024E">
        <w:rPr>
          <w:rFonts w:ascii="Times New Roman" w:eastAsia="Calibri" w:hAnsi="Times New Roman" w:cs="Times New Roman"/>
          <w:sz w:val="12"/>
          <w:szCs w:val="12"/>
        </w:rPr>
        <w:t xml:space="preserve">1. </w:t>
      </w:r>
      <w:r w:rsidR="00DB024E" w:rsidRPr="00DB024E">
        <w:rPr>
          <w:rFonts w:ascii="Times New Roman" w:eastAsia="Calibri" w:hAnsi="Times New Roman" w:cs="Times New Roman"/>
          <w:sz w:val="12"/>
          <w:szCs w:val="12"/>
        </w:rPr>
        <w:t>Информационное сообщение о проведении аукциона……………………………………………………………………………………</w:t>
      </w:r>
      <w:proofErr w:type="gramStart"/>
      <w:r w:rsidR="00DB024E" w:rsidRPr="00DB024E">
        <w:rPr>
          <w:rFonts w:ascii="Times New Roman" w:eastAsia="Calibri" w:hAnsi="Times New Roman" w:cs="Times New Roman"/>
          <w:sz w:val="12"/>
          <w:szCs w:val="12"/>
        </w:rPr>
        <w:t>…</w:t>
      </w:r>
      <w:r w:rsidR="00DB024E">
        <w:rPr>
          <w:rFonts w:ascii="Times New Roman" w:eastAsia="Calibri" w:hAnsi="Times New Roman" w:cs="Times New Roman"/>
          <w:sz w:val="12"/>
          <w:szCs w:val="12"/>
        </w:rPr>
        <w:t>…</w:t>
      </w:r>
      <w:r w:rsidR="00C107F0">
        <w:rPr>
          <w:rFonts w:ascii="Times New Roman" w:eastAsia="Calibri" w:hAnsi="Times New Roman" w:cs="Times New Roman"/>
          <w:sz w:val="12"/>
          <w:szCs w:val="12"/>
        </w:rPr>
        <w:t>.</w:t>
      </w:r>
      <w:proofErr w:type="gramEnd"/>
      <w:r w:rsidR="00C107F0">
        <w:rPr>
          <w:rFonts w:ascii="Times New Roman" w:eastAsia="Calibri" w:hAnsi="Times New Roman" w:cs="Times New Roman"/>
          <w:sz w:val="12"/>
          <w:szCs w:val="12"/>
        </w:rPr>
        <w:t>.</w:t>
      </w:r>
      <w:r w:rsidR="00DB024E">
        <w:rPr>
          <w:rFonts w:ascii="Times New Roman" w:eastAsia="Calibri" w:hAnsi="Times New Roman" w:cs="Times New Roman"/>
          <w:sz w:val="12"/>
          <w:szCs w:val="12"/>
        </w:rPr>
        <w:t>….3</w:t>
      </w:r>
    </w:p>
    <w:p w:rsidR="00C107F0" w:rsidRDefault="00C107F0" w:rsidP="00C107F0">
      <w:pPr>
        <w:tabs>
          <w:tab w:val="left" w:pos="284"/>
          <w:tab w:val="left" w:pos="3828"/>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107F0">
        <w:rPr>
          <w:rFonts w:ascii="Times New Roman" w:eastAsia="Calibri" w:hAnsi="Times New Roman" w:cs="Times New Roman"/>
          <w:sz w:val="12"/>
          <w:szCs w:val="12"/>
        </w:rPr>
        <w:t xml:space="preserve">. Заключение о результатах публичных слушаний по проекту межевания территории </w:t>
      </w:r>
      <w:proofErr w:type="gramStart"/>
      <w:r w:rsidRPr="00C107F0">
        <w:rPr>
          <w:rFonts w:ascii="Times New Roman" w:eastAsia="Calibri" w:hAnsi="Times New Roman" w:cs="Times New Roman"/>
          <w:sz w:val="12"/>
          <w:szCs w:val="12"/>
        </w:rPr>
        <w:t>объекта  «</w:t>
      </w:r>
      <w:proofErr w:type="gramEnd"/>
      <w:r w:rsidRPr="00C107F0">
        <w:rPr>
          <w:rFonts w:ascii="Times New Roman" w:eastAsia="Calibri" w:hAnsi="Times New Roman" w:cs="Times New Roman"/>
          <w:sz w:val="12"/>
          <w:szCs w:val="12"/>
        </w:rPr>
        <w:t xml:space="preserve">Проект межевания территории в границах элемента планировочной структуры, застроенной многоквартирными домами по адресу: Самарская обл., Сергиевский р-н, </w:t>
      </w:r>
      <w:proofErr w:type="spellStart"/>
      <w:r w:rsidRPr="00C107F0">
        <w:rPr>
          <w:rFonts w:ascii="Times New Roman" w:eastAsia="Calibri" w:hAnsi="Times New Roman" w:cs="Times New Roman"/>
          <w:sz w:val="12"/>
          <w:szCs w:val="12"/>
        </w:rPr>
        <w:t>п.Красные</w:t>
      </w:r>
      <w:proofErr w:type="spellEnd"/>
      <w:r w:rsidRPr="00C107F0">
        <w:rPr>
          <w:rFonts w:ascii="Times New Roman" w:eastAsia="Calibri" w:hAnsi="Times New Roman" w:cs="Times New Roman"/>
          <w:sz w:val="12"/>
          <w:szCs w:val="12"/>
        </w:rPr>
        <w:t xml:space="preserve"> Дубки, </w:t>
      </w:r>
      <w:proofErr w:type="spellStart"/>
      <w:r w:rsidRPr="00C107F0">
        <w:rPr>
          <w:rFonts w:ascii="Times New Roman" w:eastAsia="Calibri" w:hAnsi="Times New Roman" w:cs="Times New Roman"/>
          <w:sz w:val="12"/>
          <w:szCs w:val="12"/>
        </w:rPr>
        <w:t>ул.Гагарина</w:t>
      </w:r>
      <w:proofErr w:type="spellEnd"/>
      <w:r w:rsidRPr="00C107F0">
        <w:rPr>
          <w:rFonts w:ascii="Times New Roman" w:eastAsia="Calibri" w:hAnsi="Times New Roman" w:cs="Times New Roman"/>
          <w:sz w:val="12"/>
          <w:szCs w:val="12"/>
        </w:rPr>
        <w:t>, д.9»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C107F0">
        <w:rPr>
          <w:rFonts w:ascii="Times New Roman" w:eastAsia="Calibri" w:hAnsi="Times New Roman" w:cs="Times New Roman"/>
          <w:sz w:val="12"/>
          <w:szCs w:val="12"/>
        </w:rPr>
        <w:t>от 23 сентября 2019 года</w:t>
      </w:r>
      <w:r>
        <w:rPr>
          <w:rFonts w:ascii="Times New Roman" w:eastAsia="Calibri" w:hAnsi="Times New Roman" w:cs="Times New Roman"/>
          <w:sz w:val="12"/>
          <w:szCs w:val="12"/>
        </w:rPr>
        <w:t>.4</w:t>
      </w:r>
    </w:p>
    <w:p w:rsidR="00AA58B3" w:rsidRPr="00AA58B3" w:rsidRDefault="00AA58B3" w:rsidP="00AA58B3">
      <w:pPr>
        <w:tabs>
          <w:tab w:val="left" w:pos="284"/>
          <w:tab w:val="left" w:pos="3828"/>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Постановление </w:t>
      </w:r>
      <w:r w:rsidRPr="00AA58B3">
        <w:rPr>
          <w:rFonts w:ascii="Times New Roman" w:eastAsia="Calibri" w:hAnsi="Times New Roman" w:cs="Times New Roman"/>
          <w:sz w:val="12"/>
          <w:szCs w:val="12"/>
        </w:rPr>
        <w:t>администрации сельского поселения</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Светлодольск</w:t>
      </w:r>
      <w:proofErr w:type="spellEnd"/>
      <w:r>
        <w:rPr>
          <w:rFonts w:ascii="Times New Roman" w:eastAsia="Calibri" w:hAnsi="Times New Roman" w:cs="Times New Roman"/>
          <w:sz w:val="12"/>
          <w:szCs w:val="12"/>
        </w:rPr>
        <w:t xml:space="preserve"> муниципального района </w:t>
      </w:r>
      <w:proofErr w:type="spellStart"/>
      <w:r>
        <w:rPr>
          <w:rFonts w:ascii="Times New Roman" w:eastAsia="Calibri" w:hAnsi="Times New Roman" w:cs="Times New Roman"/>
          <w:sz w:val="12"/>
          <w:szCs w:val="12"/>
        </w:rPr>
        <w:t>Сергиеский</w:t>
      </w:r>
      <w:proofErr w:type="spellEnd"/>
      <w:r>
        <w:rPr>
          <w:rFonts w:ascii="Times New Roman" w:eastAsia="Calibri" w:hAnsi="Times New Roman" w:cs="Times New Roman"/>
          <w:sz w:val="12"/>
          <w:szCs w:val="12"/>
        </w:rPr>
        <w:t xml:space="preserve"> Самарской области №41 от 23 сентября 2019 года «</w:t>
      </w:r>
      <w:r w:rsidRPr="00AA58B3">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AA58B3">
        <w:rPr>
          <w:rFonts w:ascii="Times New Roman" w:eastAsia="Calibri" w:hAnsi="Times New Roman" w:cs="Times New Roman"/>
          <w:sz w:val="12"/>
          <w:szCs w:val="12"/>
        </w:rPr>
        <w:t xml:space="preserve">адресу: </w:t>
      </w:r>
      <w:r w:rsidRPr="00AA58B3">
        <w:rPr>
          <w:rFonts w:ascii="Times New Roman" w:eastAsia="Calibri" w:hAnsi="Times New Roman" w:cs="Times New Roman"/>
          <w:bCs/>
          <w:sz w:val="12"/>
          <w:szCs w:val="12"/>
        </w:rPr>
        <w:t xml:space="preserve"> </w:t>
      </w:r>
      <w:r w:rsidRPr="00AA58B3">
        <w:rPr>
          <w:rFonts w:ascii="Times New Roman" w:eastAsia="Calibri" w:hAnsi="Times New Roman" w:cs="Times New Roman"/>
          <w:sz w:val="12"/>
          <w:szCs w:val="12"/>
        </w:rPr>
        <w:t>Самарская</w:t>
      </w:r>
      <w:proofErr w:type="gramEnd"/>
      <w:r w:rsidRPr="00AA58B3">
        <w:rPr>
          <w:rFonts w:ascii="Times New Roman" w:eastAsia="Calibri" w:hAnsi="Times New Roman" w:cs="Times New Roman"/>
          <w:sz w:val="12"/>
          <w:szCs w:val="12"/>
        </w:rPr>
        <w:t xml:space="preserve"> область, р-н Сергиевский, с/п </w:t>
      </w:r>
      <w:proofErr w:type="spellStart"/>
      <w:r w:rsidRPr="00AA58B3">
        <w:rPr>
          <w:rFonts w:ascii="Times New Roman" w:eastAsia="Calibri" w:hAnsi="Times New Roman" w:cs="Times New Roman"/>
          <w:sz w:val="12"/>
          <w:szCs w:val="12"/>
        </w:rPr>
        <w:t>Светлодольск</w:t>
      </w:r>
      <w:proofErr w:type="spellEnd"/>
      <w:r w:rsidRPr="00AA58B3">
        <w:rPr>
          <w:rFonts w:ascii="Times New Roman" w:eastAsia="Calibri" w:hAnsi="Times New Roman" w:cs="Times New Roman"/>
          <w:sz w:val="12"/>
          <w:szCs w:val="12"/>
        </w:rPr>
        <w:t xml:space="preserve">, </w:t>
      </w:r>
      <w:proofErr w:type="spellStart"/>
      <w:r w:rsidRPr="00AA58B3">
        <w:rPr>
          <w:rFonts w:ascii="Times New Roman" w:eastAsia="Calibri" w:hAnsi="Times New Roman" w:cs="Times New Roman"/>
          <w:sz w:val="12"/>
          <w:szCs w:val="12"/>
        </w:rPr>
        <w:t>п.Светлодольск</w:t>
      </w:r>
      <w:proofErr w:type="spellEnd"/>
      <w:r w:rsidRPr="00AA58B3">
        <w:rPr>
          <w:rFonts w:ascii="Times New Roman" w:eastAsia="Calibri" w:hAnsi="Times New Roman" w:cs="Times New Roman"/>
          <w:sz w:val="12"/>
          <w:szCs w:val="12"/>
        </w:rPr>
        <w:t xml:space="preserve">,  площадью 3000 </w:t>
      </w:r>
      <w:proofErr w:type="spellStart"/>
      <w:r w:rsidRPr="00AA58B3">
        <w:rPr>
          <w:rFonts w:ascii="Times New Roman" w:eastAsia="Calibri" w:hAnsi="Times New Roman" w:cs="Times New Roman"/>
          <w:sz w:val="12"/>
          <w:szCs w:val="12"/>
        </w:rPr>
        <w:t>кв.м</w:t>
      </w:r>
      <w:proofErr w:type="spellEnd"/>
      <w:r w:rsidRPr="00AA58B3">
        <w:rPr>
          <w:rFonts w:ascii="Times New Roman" w:eastAsia="Calibri" w:hAnsi="Times New Roman" w:cs="Times New Roman"/>
          <w:sz w:val="12"/>
          <w:szCs w:val="12"/>
        </w:rPr>
        <w:t>, с кадастровым номером 63:31:1010002:77</w:t>
      </w:r>
      <w:r>
        <w:rPr>
          <w:rFonts w:ascii="Times New Roman" w:eastAsia="Calibri" w:hAnsi="Times New Roman" w:cs="Times New Roman"/>
          <w:sz w:val="12"/>
          <w:szCs w:val="12"/>
        </w:rPr>
        <w:t xml:space="preserve">»……...5 </w:t>
      </w:r>
    </w:p>
    <w:p w:rsidR="00AA58B3" w:rsidRPr="00AA58B3" w:rsidRDefault="00AA58B3" w:rsidP="00AA58B3">
      <w:pPr>
        <w:tabs>
          <w:tab w:val="left" w:pos="284"/>
          <w:tab w:val="left" w:pos="3828"/>
        </w:tabs>
        <w:spacing w:after="0"/>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4</w:t>
      </w:r>
      <w:r w:rsidRPr="00AA58B3">
        <w:rPr>
          <w:rFonts w:ascii="Times New Roman" w:eastAsia="Calibri" w:hAnsi="Times New Roman" w:cs="Times New Roman"/>
          <w:sz w:val="12"/>
          <w:szCs w:val="12"/>
        </w:rPr>
        <w:t xml:space="preserve">. Постановление администрации сельского поселения </w:t>
      </w:r>
      <w:proofErr w:type="spellStart"/>
      <w:r w:rsidRPr="00AA58B3">
        <w:rPr>
          <w:rFonts w:ascii="Times New Roman" w:eastAsia="Calibri" w:hAnsi="Times New Roman" w:cs="Times New Roman"/>
          <w:sz w:val="12"/>
          <w:szCs w:val="12"/>
        </w:rPr>
        <w:t>Светлодольск</w:t>
      </w:r>
      <w:proofErr w:type="spellEnd"/>
      <w:r w:rsidRPr="00AA58B3">
        <w:rPr>
          <w:rFonts w:ascii="Times New Roman" w:eastAsia="Calibri" w:hAnsi="Times New Roman" w:cs="Times New Roman"/>
          <w:sz w:val="12"/>
          <w:szCs w:val="12"/>
        </w:rPr>
        <w:t xml:space="preserve"> муниципального района </w:t>
      </w:r>
      <w:proofErr w:type="spellStart"/>
      <w:r w:rsidRPr="00AA58B3">
        <w:rPr>
          <w:rFonts w:ascii="Times New Roman" w:eastAsia="Calibri" w:hAnsi="Times New Roman" w:cs="Times New Roman"/>
          <w:sz w:val="12"/>
          <w:szCs w:val="12"/>
        </w:rPr>
        <w:t>Сергиеский</w:t>
      </w:r>
      <w:proofErr w:type="spellEnd"/>
      <w:r w:rsidRPr="00AA58B3">
        <w:rPr>
          <w:rFonts w:ascii="Times New Roman" w:eastAsia="Calibri" w:hAnsi="Times New Roman" w:cs="Times New Roman"/>
          <w:sz w:val="12"/>
          <w:szCs w:val="12"/>
        </w:rPr>
        <w:t xml:space="preserve"> Самарской области №4</w:t>
      </w:r>
      <w:r>
        <w:rPr>
          <w:rFonts w:ascii="Times New Roman" w:eastAsia="Calibri" w:hAnsi="Times New Roman" w:cs="Times New Roman"/>
          <w:sz w:val="12"/>
          <w:szCs w:val="12"/>
        </w:rPr>
        <w:t>2</w:t>
      </w:r>
      <w:r w:rsidRPr="00AA58B3">
        <w:rPr>
          <w:rFonts w:ascii="Times New Roman" w:eastAsia="Calibri" w:hAnsi="Times New Roman" w:cs="Times New Roman"/>
          <w:sz w:val="12"/>
          <w:szCs w:val="12"/>
        </w:rPr>
        <w:t xml:space="preserve"> от 23 сентября 2019 года «О предоставлении разрешения на условно разрешенный вид использования земельного участка, расположенного по </w:t>
      </w:r>
      <w:proofErr w:type="gramStart"/>
      <w:r w:rsidRPr="00AA58B3">
        <w:rPr>
          <w:rFonts w:ascii="Times New Roman" w:eastAsia="Calibri" w:hAnsi="Times New Roman" w:cs="Times New Roman"/>
          <w:sz w:val="12"/>
          <w:szCs w:val="12"/>
        </w:rPr>
        <w:t xml:space="preserve">адресу: </w:t>
      </w:r>
      <w:r w:rsidRPr="00AA58B3">
        <w:rPr>
          <w:rFonts w:ascii="Times New Roman" w:eastAsia="Calibri" w:hAnsi="Times New Roman" w:cs="Times New Roman"/>
          <w:bCs/>
          <w:sz w:val="12"/>
          <w:szCs w:val="12"/>
        </w:rPr>
        <w:t xml:space="preserve"> </w:t>
      </w:r>
      <w:r w:rsidRPr="00AA58B3">
        <w:rPr>
          <w:rFonts w:ascii="Times New Roman" w:eastAsia="Calibri" w:hAnsi="Times New Roman" w:cs="Times New Roman"/>
          <w:sz w:val="12"/>
          <w:szCs w:val="12"/>
        </w:rPr>
        <w:t>Самарская</w:t>
      </w:r>
      <w:proofErr w:type="gramEnd"/>
      <w:r w:rsidRPr="00AA58B3">
        <w:rPr>
          <w:rFonts w:ascii="Times New Roman" w:eastAsia="Calibri" w:hAnsi="Times New Roman" w:cs="Times New Roman"/>
          <w:sz w:val="12"/>
          <w:szCs w:val="12"/>
        </w:rPr>
        <w:t xml:space="preserve"> область, муниципальный район Сергиевский, сельское поселение </w:t>
      </w:r>
      <w:proofErr w:type="spellStart"/>
      <w:r w:rsidRPr="00AA58B3">
        <w:rPr>
          <w:rFonts w:ascii="Times New Roman" w:eastAsia="Calibri" w:hAnsi="Times New Roman" w:cs="Times New Roman"/>
          <w:sz w:val="12"/>
          <w:szCs w:val="12"/>
        </w:rPr>
        <w:t>Светлодольск</w:t>
      </w:r>
      <w:proofErr w:type="spellEnd"/>
      <w:r w:rsidRPr="00AA58B3">
        <w:rPr>
          <w:rFonts w:ascii="Times New Roman" w:eastAsia="Calibri" w:hAnsi="Times New Roman" w:cs="Times New Roman"/>
          <w:sz w:val="12"/>
          <w:szCs w:val="12"/>
        </w:rPr>
        <w:t xml:space="preserve">, </w:t>
      </w:r>
      <w:proofErr w:type="spellStart"/>
      <w:r w:rsidRPr="00AA58B3">
        <w:rPr>
          <w:rFonts w:ascii="Times New Roman" w:eastAsia="Calibri" w:hAnsi="Times New Roman" w:cs="Times New Roman"/>
          <w:sz w:val="12"/>
          <w:szCs w:val="12"/>
        </w:rPr>
        <w:t>п.Светлодольск</w:t>
      </w:r>
      <w:proofErr w:type="spellEnd"/>
      <w:r w:rsidRPr="00AA58B3">
        <w:rPr>
          <w:rFonts w:ascii="Times New Roman" w:eastAsia="Calibri" w:hAnsi="Times New Roman" w:cs="Times New Roman"/>
          <w:sz w:val="12"/>
          <w:szCs w:val="12"/>
        </w:rPr>
        <w:t xml:space="preserve">,  площадью 3000 </w:t>
      </w:r>
      <w:proofErr w:type="spellStart"/>
      <w:r w:rsidRPr="00AA58B3">
        <w:rPr>
          <w:rFonts w:ascii="Times New Roman" w:eastAsia="Calibri" w:hAnsi="Times New Roman" w:cs="Times New Roman"/>
          <w:sz w:val="12"/>
          <w:szCs w:val="12"/>
        </w:rPr>
        <w:t>кв.м</w:t>
      </w:r>
      <w:proofErr w:type="spellEnd"/>
      <w:r w:rsidRPr="00AA58B3">
        <w:rPr>
          <w:rFonts w:ascii="Times New Roman" w:eastAsia="Calibri" w:hAnsi="Times New Roman" w:cs="Times New Roman"/>
          <w:sz w:val="12"/>
          <w:szCs w:val="12"/>
        </w:rPr>
        <w:t>, с кадастровым номером 63:31:1010002:76»……</w:t>
      </w:r>
      <w:r>
        <w:rPr>
          <w:rFonts w:ascii="Times New Roman" w:eastAsia="Calibri" w:hAnsi="Times New Roman" w:cs="Times New Roman"/>
          <w:sz w:val="12"/>
          <w:szCs w:val="12"/>
        </w:rPr>
        <w:t>……………………………………………………………………………………………………………………………..</w:t>
      </w:r>
      <w:r w:rsidRPr="00AA58B3">
        <w:rPr>
          <w:rFonts w:ascii="Times New Roman" w:eastAsia="Calibri" w:hAnsi="Times New Roman" w:cs="Times New Roman"/>
          <w:sz w:val="12"/>
          <w:szCs w:val="12"/>
        </w:rPr>
        <w:t xml:space="preserve">...5 </w:t>
      </w:r>
    </w:p>
    <w:p w:rsidR="00E6694C" w:rsidRDefault="00E6694C" w:rsidP="00E6694C">
      <w:pPr>
        <w:tabs>
          <w:tab w:val="left" w:pos="284"/>
          <w:tab w:val="left" w:pos="3828"/>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6694C">
        <w:rPr>
          <w:rFonts w:ascii="Times New Roman" w:eastAsia="Calibri" w:hAnsi="Times New Roman" w:cs="Times New Roman"/>
          <w:sz w:val="12"/>
          <w:szCs w:val="12"/>
        </w:rPr>
        <w:t>. Постановление администрации сельского поселения С</w:t>
      </w:r>
      <w:r>
        <w:rPr>
          <w:rFonts w:ascii="Times New Roman" w:eastAsia="Calibri" w:hAnsi="Times New Roman" w:cs="Times New Roman"/>
          <w:sz w:val="12"/>
          <w:szCs w:val="12"/>
        </w:rPr>
        <w:t>ергиевск</w:t>
      </w:r>
      <w:r w:rsidRPr="00E6694C">
        <w:rPr>
          <w:rFonts w:ascii="Times New Roman" w:eastAsia="Calibri" w:hAnsi="Times New Roman" w:cs="Times New Roman"/>
          <w:sz w:val="12"/>
          <w:szCs w:val="12"/>
        </w:rPr>
        <w:t xml:space="preserve"> муниципального района </w:t>
      </w:r>
      <w:proofErr w:type="spellStart"/>
      <w:r w:rsidRPr="00E6694C">
        <w:rPr>
          <w:rFonts w:ascii="Times New Roman" w:eastAsia="Calibri" w:hAnsi="Times New Roman" w:cs="Times New Roman"/>
          <w:sz w:val="12"/>
          <w:szCs w:val="12"/>
        </w:rPr>
        <w:t>Сергиеский</w:t>
      </w:r>
      <w:proofErr w:type="spellEnd"/>
      <w:r w:rsidRPr="00E6694C">
        <w:rPr>
          <w:rFonts w:ascii="Times New Roman" w:eastAsia="Calibri" w:hAnsi="Times New Roman" w:cs="Times New Roman"/>
          <w:sz w:val="12"/>
          <w:szCs w:val="12"/>
        </w:rPr>
        <w:t xml:space="preserve"> Самарской области №</w:t>
      </w:r>
      <w:r>
        <w:rPr>
          <w:rFonts w:ascii="Times New Roman" w:eastAsia="Calibri" w:hAnsi="Times New Roman" w:cs="Times New Roman"/>
          <w:sz w:val="12"/>
          <w:szCs w:val="12"/>
        </w:rPr>
        <w:t>54</w:t>
      </w:r>
      <w:r w:rsidRPr="00E6694C">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19</w:t>
      </w:r>
      <w:r w:rsidRPr="00E6694C">
        <w:rPr>
          <w:rFonts w:ascii="Times New Roman" w:eastAsia="Calibri" w:hAnsi="Times New Roman" w:cs="Times New Roman"/>
          <w:sz w:val="12"/>
          <w:szCs w:val="12"/>
        </w:rPr>
        <w:t xml:space="preserve"> сентября 2019 года «Об утверждении проекта планировки территории и проекта межевания территории объекта АО «</w:t>
      </w:r>
      <w:proofErr w:type="spellStart"/>
      <w:r w:rsidRPr="00E6694C">
        <w:rPr>
          <w:rFonts w:ascii="Times New Roman" w:eastAsia="Calibri" w:hAnsi="Times New Roman" w:cs="Times New Roman"/>
          <w:sz w:val="12"/>
          <w:szCs w:val="12"/>
        </w:rPr>
        <w:t>Самаранефтегаз</w:t>
      </w:r>
      <w:proofErr w:type="spellEnd"/>
      <w:r w:rsidRPr="00E6694C">
        <w:rPr>
          <w:rFonts w:ascii="Times New Roman" w:eastAsia="Calibri" w:hAnsi="Times New Roman" w:cs="Times New Roman"/>
          <w:sz w:val="12"/>
          <w:szCs w:val="12"/>
        </w:rPr>
        <w:t>»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Pr="00E6694C">
        <w:rPr>
          <w:rFonts w:ascii="Times New Roman" w:eastAsia="Calibri" w:hAnsi="Times New Roman" w:cs="Times New Roman"/>
          <w:sz w:val="12"/>
          <w:szCs w:val="12"/>
        </w:rPr>
        <w:t xml:space="preserve">….....5 </w:t>
      </w:r>
    </w:p>
    <w:p w:rsidR="00B41D75" w:rsidRPr="00E6694C" w:rsidRDefault="00B41D75" w:rsidP="00E6694C">
      <w:pPr>
        <w:tabs>
          <w:tab w:val="left" w:pos="284"/>
          <w:tab w:val="left" w:pos="3828"/>
        </w:tabs>
        <w:spacing w:after="0"/>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6. ИНФОРМАЦИОННОЕ СООБЩЕНИЕ………………………………………………………………………………………………………</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.1</w:t>
      </w:r>
      <w:r w:rsidR="008468F9">
        <w:rPr>
          <w:rFonts w:ascii="Times New Roman" w:eastAsia="Calibri" w:hAnsi="Times New Roman" w:cs="Times New Roman"/>
          <w:sz w:val="12"/>
          <w:szCs w:val="12"/>
        </w:rPr>
        <w:t>9</w:t>
      </w:r>
    </w:p>
    <w:p w:rsidR="00E6694C" w:rsidRPr="00E6694C" w:rsidRDefault="00E6694C" w:rsidP="00E6694C">
      <w:pPr>
        <w:tabs>
          <w:tab w:val="left" w:pos="284"/>
          <w:tab w:val="left" w:pos="3828"/>
        </w:tabs>
        <w:spacing w:after="0"/>
        <w:ind w:firstLine="284"/>
        <w:jc w:val="both"/>
        <w:rPr>
          <w:rFonts w:ascii="Times New Roman" w:eastAsia="Calibri" w:hAnsi="Times New Roman" w:cs="Times New Roman"/>
          <w:sz w:val="12"/>
          <w:szCs w:val="12"/>
        </w:rPr>
      </w:pPr>
    </w:p>
    <w:p w:rsidR="00AA58B3" w:rsidRPr="00C107F0" w:rsidRDefault="00AA58B3" w:rsidP="00C107F0">
      <w:pPr>
        <w:tabs>
          <w:tab w:val="left" w:pos="284"/>
          <w:tab w:val="left" w:pos="3828"/>
        </w:tabs>
        <w:spacing w:after="0"/>
        <w:ind w:firstLine="284"/>
        <w:jc w:val="both"/>
        <w:rPr>
          <w:rFonts w:ascii="Times New Roman" w:eastAsia="Calibri" w:hAnsi="Times New Roman" w:cs="Times New Roman"/>
          <w:sz w:val="12"/>
          <w:szCs w:val="12"/>
        </w:rPr>
      </w:pPr>
    </w:p>
    <w:p w:rsidR="00C107F0" w:rsidRDefault="00C107F0" w:rsidP="00DB024E">
      <w:pPr>
        <w:tabs>
          <w:tab w:val="left" w:pos="284"/>
          <w:tab w:val="left" w:pos="3828"/>
        </w:tabs>
        <w:ind w:firstLine="284"/>
        <w:jc w:val="both"/>
        <w:rPr>
          <w:rFonts w:ascii="Times New Roman" w:eastAsia="Calibri" w:hAnsi="Times New Roman" w:cs="Times New Roman"/>
          <w:sz w:val="12"/>
          <w:szCs w:val="12"/>
        </w:rPr>
      </w:pPr>
    </w:p>
    <w:p w:rsidR="00DB024E" w:rsidRPr="00DB024E" w:rsidRDefault="00DB024E" w:rsidP="00DB024E">
      <w:pPr>
        <w:tabs>
          <w:tab w:val="left" w:pos="284"/>
          <w:tab w:val="left" w:pos="3828"/>
        </w:tabs>
        <w:ind w:firstLine="284"/>
        <w:jc w:val="both"/>
        <w:rPr>
          <w:rFonts w:ascii="Times New Roman" w:eastAsia="Calibri" w:hAnsi="Times New Roman" w:cs="Times New Roman"/>
          <w:sz w:val="12"/>
          <w:szCs w:val="12"/>
        </w:rPr>
      </w:pPr>
    </w:p>
    <w:p w:rsidR="00DB024E" w:rsidRPr="00DB024E" w:rsidRDefault="00DB024E" w:rsidP="00DB024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7140E5" w:rsidRPr="004628F1" w:rsidRDefault="007140E5" w:rsidP="00DB024E">
      <w:pPr>
        <w:tabs>
          <w:tab w:val="left" w:pos="284"/>
          <w:tab w:val="left" w:pos="3828"/>
        </w:tabs>
        <w:spacing w:after="0" w:line="240" w:lineRule="auto"/>
        <w:ind w:firstLine="284"/>
        <w:jc w:val="both"/>
        <w:rPr>
          <w:rFonts w:ascii="Times New Roman" w:eastAsia="Calibri" w:hAnsi="Times New Roman" w:cs="Times New Roman"/>
          <w:sz w:val="20"/>
          <w:szCs w:val="20"/>
        </w:rPr>
      </w:pPr>
    </w:p>
    <w:p w:rsidR="007140E5" w:rsidRPr="00A55748" w:rsidRDefault="007140E5" w:rsidP="007140E5">
      <w:pPr>
        <w:tabs>
          <w:tab w:val="left" w:pos="284"/>
          <w:tab w:val="left" w:pos="3828"/>
        </w:tabs>
        <w:spacing w:after="0" w:line="240" w:lineRule="auto"/>
        <w:jc w:val="both"/>
        <w:rPr>
          <w:rFonts w:ascii="Times New Roman" w:eastAsia="Calibri" w:hAnsi="Times New Roman" w:cs="Times New Roman"/>
          <w:sz w:val="20"/>
          <w:szCs w:val="20"/>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484368" w:rsidRDefault="00484368" w:rsidP="009930A8">
      <w:pPr>
        <w:tabs>
          <w:tab w:val="left" w:pos="284"/>
          <w:tab w:val="left" w:pos="3828"/>
        </w:tabs>
        <w:spacing w:after="0" w:line="240" w:lineRule="auto"/>
        <w:jc w:val="center"/>
        <w:rPr>
          <w:rFonts w:ascii="Times New Roman" w:eastAsia="Calibri" w:hAnsi="Times New Roman" w:cs="Times New Roman"/>
          <w:b/>
          <w:sz w:val="12"/>
          <w:szCs w:val="12"/>
        </w:rPr>
      </w:pPr>
    </w:p>
    <w:p w:rsidR="00FB6127" w:rsidRDefault="00FB6127" w:rsidP="00DB024E">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FB6127" w:rsidRDefault="00FB6127" w:rsidP="00DB024E">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Pr="00DB024E" w:rsidRDefault="00DB024E" w:rsidP="00DB024E">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Информационное сообщение о проведении аукцион</w:t>
      </w:r>
      <w:r>
        <w:rPr>
          <w:rFonts w:ascii="Times New Roman" w:eastAsia="Times New Roman" w:hAnsi="Times New Roman" w:cs="Times New Roman"/>
          <w:b/>
          <w:noProof/>
          <w:snapToGrid w:val="0"/>
          <w:sz w:val="12"/>
          <w:szCs w:val="12"/>
          <w:lang w:eastAsia="ru-RU"/>
        </w:rPr>
        <w:t>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№1462-р от 19.09.2019г. «О выставлении на аукцион на право заключения договоров аренды земельных участков, предназначенных для ведения сельскохозяйственной деятельности», сообщает, что 25 октября 2019 года в 10 часов 00 минут, по адресу: Самарская область, Сергиевский район, с. Сергиевск, ул. Ленина, д. 15А, каб. № 20 состоится аукцион, открытый по составу участников и по форме подачи предложения о цене, на право заключения договоров аренды земельных участков по следующим лотам: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Лот №1</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Земельный участок, площадь 480711,0 кв.м, кадастровый номер 63:31:0206002:2,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колхоза «Липовский».</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Обременения: не зарегистрированы.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Начальная цена предмета торгов: 12800,00 рублей в год.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Шаг аукциона: 384,00 рублей.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Сумма задатка: 12800,00 рублей.</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Срок аренды - 49 лет</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Лот №2</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Земельный участок, площадь 1143936,0 кв.м, кадастровый номер 63:31:0704002:141,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д. Студеный Ключ.</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Обременения: не зарегистрированы.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Начальная цена предмета торгов: 30600,00 рублей в год.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Шаг аукциона: 918,00 рублей.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Сумма задатка: 30600,00 рублей.</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Срок аренды - 49 лет</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Лот №3</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Земельный участок, площадь 3930000,0 кв.м, кадастровый номер 63:31:0000000:4557, категория земель: земли сельскохозяйственного назначения, вид разрешенного использования: для сельскохозяйственного производства, расположенный по адресу: Самарская область, Сергиевский район, в границах с/х производственный кооператив (артель) «Победа».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Обременения (ограничения) земельного участка - согласно данных из ЕГРН на земельном участке имеются сведения об обременениях: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учетный номер части 1, площадь 3414 кв.м., – Ограничение прав на земельный участок, предусмотренные статьей 56 Земельного кодекса РФ, Временные. Дата истечения срока действия временного характера – 07.06.2019</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учетный номер части 2, площадь 30348 кв.м., – Ограничение прав на земельный участок, предусмотренные статьей 56 Земельного кодекса РФ, Временные. Дата истечения срока действия временного характера – 07.06.2019</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учетный номер части 3, площадь 3415 кв.м., – Ограничение прав на земельный участок, предусмотренные статьей 56 Земельного кодекса РФ, 63.31.2.75, Постановление Совета Министров СССР «Об утверждении Правил охраны электрических сетей напряжением свыше 1000 вольт» №255 от 26.03.1984.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Начальная цена предмета торгов: 105000,00 рублей в год.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Шаг аукциона: 3150,00 рублей.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Сумма задатка: 105000,00 рублей.</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Срок аренды - 49 лет</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i/>
          <w:noProof/>
          <w:snapToGrid w:val="0"/>
          <w:sz w:val="12"/>
          <w:szCs w:val="12"/>
          <w:lang w:eastAsia="ru-RU"/>
        </w:rPr>
      </w:pPr>
      <w:r w:rsidRPr="00DB024E">
        <w:rPr>
          <w:rFonts w:ascii="Times New Roman" w:eastAsia="Times New Roman" w:hAnsi="Times New Roman" w:cs="Times New Roman"/>
          <w:i/>
          <w:noProof/>
          <w:snapToGrid w:val="0"/>
          <w:sz w:val="12"/>
          <w:szCs w:val="12"/>
          <w:lang w:eastAsia="ru-RU"/>
        </w:rPr>
        <w:t xml:space="preserve">Заявки на участие в аукционе принимаются ежедневно в рабочие дни с 24 сентября 2019г. по 21 октября 2019г. (выходные дни: суббота, воскресенье), с 9 </w:t>
      </w:r>
      <w:r w:rsidRPr="00DB024E">
        <w:rPr>
          <w:rFonts w:ascii="Times New Roman" w:eastAsia="Times New Roman" w:hAnsi="Times New Roman" w:cs="Times New Roman"/>
          <w:i/>
          <w:noProof/>
          <w:snapToGrid w:val="0"/>
          <w:sz w:val="12"/>
          <w:szCs w:val="12"/>
          <w:vertAlign w:val="superscript"/>
          <w:lang w:eastAsia="ru-RU"/>
        </w:rPr>
        <w:t xml:space="preserve">00 </w:t>
      </w:r>
      <w:r w:rsidRPr="00DB024E">
        <w:rPr>
          <w:rFonts w:ascii="Times New Roman" w:eastAsia="Times New Roman" w:hAnsi="Times New Roman" w:cs="Times New Roman"/>
          <w:i/>
          <w:noProof/>
          <w:snapToGrid w:val="0"/>
          <w:sz w:val="12"/>
          <w:szCs w:val="12"/>
          <w:lang w:eastAsia="ru-RU"/>
        </w:rPr>
        <w:t xml:space="preserve">до 16 </w:t>
      </w:r>
      <w:r w:rsidRPr="00DB024E">
        <w:rPr>
          <w:rFonts w:ascii="Times New Roman" w:eastAsia="Times New Roman" w:hAnsi="Times New Roman" w:cs="Times New Roman"/>
          <w:i/>
          <w:noProof/>
          <w:snapToGrid w:val="0"/>
          <w:sz w:val="12"/>
          <w:szCs w:val="12"/>
          <w:vertAlign w:val="superscript"/>
          <w:lang w:eastAsia="ru-RU"/>
        </w:rPr>
        <w:t>00</w:t>
      </w:r>
      <w:r w:rsidRPr="00DB024E">
        <w:rPr>
          <w:rFonts w:ascii="Times New Roman" w:eastAsia="Times New Roman" w:hAnsi="Times New Roman" w:cs="Times New Roman"/>
          <w:i/>
          <w:noProof/>
          <w:snapToGrid w:val="0"/>
          <w:sz w:val="12"/>
          <w:szCs w:val="12"/>
          <w:lang w:eastAsia="ru-RU"/>
        </w:rPr>
        <w:t xml:space="preserve"> ч. (перерыв с 12 </w:t>
      </w:r>
      <w:r w:rsidRPr="00DB024E">
        <w:rPr>
          <w:rFonts w:ascii="Times New Roman" w:eastAsia="Times New Roman" w:hAnsi="Times New Roman" w:cs="Times New Roman"/>
          <w:i/>
          <w:noProof/>
          <w:snapToGrid w:val="0"/>
          <w:sz w:val="12"/>
          <w:szCs w:val="12"/>
          <w:vertAlign w:val="superscript"/>
          <w:lang w:eastAsia="ru-RU"/>
        </w:rPr>
        <w:t>00</w:t>
      </w:r>
      <w:r w:rsidRPr="00DB024E">
        <w:rPr>
          <w:rFonts w:ascii="Times New Roman" w:eastAsia="Times New Roman" w:hAnsi="Times New Roman" w:cs="Times New Roman"/>
          <w:i/>
          <w:noProof/>
          <w:snapToGrid w:val="0"/>
          <w:sz w:val="12"/>
          <w:szCs w:val="12"/>
          <w:lang w:eastAsia="ru-RU"/>
        </w:rPr>
        <w:t xml:space="preserve"> до 13 </w:t>
      </w:r>
      <w:r w:rsidRPr="00DB024E">
        <w:rPr>
          <w:rFonts w:ascii="Times New Roman" w:eastAsia="Times New Roman" w:hAnsi="Times New Roman" w:cs="Times New Roman"/>
          <w:i/>
          <w:noProof/>
          <w:snapToGrid w:val="0"/>
          <w:sz w:val="12"/>
          <w:szCs w:val="12"/>
          <w:vertAlign w:val="superscript"/>
          <w:lang w:eastAsia="ru-RU"/>
        </w:rPr>
        <w:t>00</w:t>
      </w:r>
      <w:r w:rsidRPr="00DB024E">
        <w:rPr>
          <w:rFonts w:ascii="Times New Roman" w:eastAsia="Times New Roman" w:hAnsi="Times New Roman" w:cs="Times New Roman"/>
          <w:i/>
          <w:noProof/>
          <w:snapToGrid w:val="0"/>
          <w:sz w:val="12"/>
          <w:szCs w:val="12"/>
          <w:lang w:eastAsia="ru-RU"/>
        </w:rPr>
        <w:t>)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i/>
          <w:noProof/>
          <w:snapToGrid w:val="0"/>
          <w:sz w:val="12"/>
          <w:szCs w:val="12"/>
          <w:lang w:eastAsia="ru-RU"/>
        </w:rPr>
      </w:pPr>
      <w:r w:rsidRPr="00DB024E">
        <w:rPr>
          <w:rFonts w:ascii="Times New Roman" w:eastAsia="Times New Roman" w:hAnsi="Times New Roman" w:cs="Times New Roman"/>
          <w:i/>
          <w:noProof/>
          <w:snapToGrid w:val="0"/>
          <w:sz w:val="12"/>
          <w:szCs w:val="12"/>
          <w:lang w:eastAsia="ru-RU"/>
        </w:rPr>
        <w:t>Дата определения участников аукциона: 23 октября  2019г.</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i/>
          <w:noProof/>
          <w:snapToGrid w:val="0"/>
          <w:sz w:val="12"/>
          <w:szCs w:val="12"/>
          <w:lang w:eastAsia="ru-RU"/>
        </w:rPr>
      </w:pPr>
      <w:r w:rsidRPr="00DB024E">
        <w:rPr>
          <w:rFonts w:ascii="Times New Roman" w:eastAsia="Times New Roman" w:hAnsi="Times New Roman" w:cs="Times New Roman"/>
          <w:i/>
          <w:noProof/>
          <w:snapToGrid w:val="0"/>
          <w:sz w:val="12"/>
          <w:szCs w:val="12"/>
          <w:lang w:eastAsia="ru-RU"/>
        </w:rPr>
        <w:t>Регистрация участников аукциона будет осуществляться 25 октября 2019г. с 9-10 до 9-50</w:t>
      </w:r>
      <w:r w:rsidRPr="00DB024E">
        <w:rPr>
          <w:rFonts w:ascii="Times New Roman" w:eastAsia="Times New Roman" w:hAnsi="Times New Roman" w:cs="Times New Roman"/>
          <w:noProof/>
          <w:snapToGrid w:val="0"/>
          <w:sz w:val="12"/>
          <w:szCs w:val="12"/>
          <w:vertAlign w:val="superscript"/>
          <w:lang w:eastAsia="ru-RU"/>
        </w:rPr>
        <w:t xml:space="preserve"> </w:t>
      </w:r>
      <w:r w:rsidRPr="00DB024E">
        <w:rPr>
          <w:rFonts w:ascii="Times New Roman" w:eastAsia="Times New Roman" w:hAnsi="Times New Roman" w:cs="Times New Roman"/>
          <w:i/>
          <w:noProof/>
          <w:snapToGrid w:val="0"/>
          <w:sz w:val="12"/>
          <w:szCs w:val="12"/>
          <w:lang w:eastAsia="ru-RU"/>
        </w:rPr>
        <w:t>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Для участия в аукционе заявители представляют следующие документы:</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2. Копии документов, удостоверяющих личность (для физических лиц).</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4. Документы, подтверждающие внесение задатка.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Один заявитель вправе подать только одну заявку по каждому лоту на участие в аукционе.</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Основаниями не допуска заявителя к участию в аукционе являются:</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1) непредставление необходимых для участия в аукционе документов или представление недостоверных сведений;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2) не поступление задатка на дату рассмотрения заявок на участие в аукционе;</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Порядок проведения аукциона.</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1. Аукцион проводится в указанном в извещении о проведении аукциона месте, в соответствующие день и час.</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bookmarkStart w:id="0" w:name="sub_23"/>
      <w:bookmarkEnd w:id="0"/>
      <w:r w:rsidRPr="00DB024E">
        <w:rPr>
          <w:rFonts w:ascii="Times New Roman" w:eastAsia="Times New Roman" w:hAnsi="Times New Roman" w:cs="Times New Roman"/>
          <w:noProof/>
          <w:snapToGrid w:val="0"/>
          <w:sz w:val="12"/>
          <w:szCs w:val="12"/>
          <w:lang w:eastAsia="ru-RU"/>
        </w:rPr>
        <w:t>2. Аукцион проводится в следующем порядке:</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а) аукцион ведет аукционист;</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б) аукцион начинается с оглашения аукционистом наименования, основных характеристик и начальной цены земельного участка, «шага </w:t>
      </w:r>
      <w:r w:rsidRPr="00DB024E">
        <w:rPr>
          <w:rFonts w:ascii="Times New Roman" w:eastAsia="Times New Roman" w:hAnsi="Times New Roman" w:cs="Times New Roman"/>
          <w:noProof/>
          <w:snapToGrid w:val="0"/>
          <w:sz w:val="12"/>
          <w:szCs w:val="12"/>
          <w:lang w:eastAsia="ru-RU"/>
        </w:rPr>
        <w:t>аукциона» и порядка проведения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«Шаг аукциона» устанавливается в размере 3 процентов начальной цены земельного участка и не изменяется в течение всего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Организатор аукциона вправе отказаться от проведения аукциона не позднее, чем за пять рабочих дней до дня проведения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i/>
          <w:noProof/>
          <w:snapToGrid w:val="0"/>
          <w:sz w:val="12"/>
          <w:szCs w:val="12"/>
          <w:lang w:eastAsia="ru-RU"/>
        </w:rPr>
        <w:t>Банковские реквизиты для внесения задатка</w:t>
      </w:r>
      <w:r w:rsidRPr="00DB024E">
        <w:rPr>
          <w:rFonts w:ascii="Times New Roman" w:eastAsia="Times New Roman" w:hAnsi="Times New Roman" w:cs="Times New Roman"/>
          <w:noProof/>
          <w:snapToGrid w:val="0"/>
          <w:sz w:val="12"/>
          <w:szCs w:val="12"/>
          <w:lang w:eastAsia="ru-RU"/>
        </w:rPr>
        <w:t xml:space="preserve">: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Лот №1: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36638426 (Липовка),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Лот №2: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36638432 (Сергиевск),</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Лот №3: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60811105025100000120, ОКТМО 36638430 (Светлодольск),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p>
    <w:p w:rsidR="00DB024E" w:rsidRPr="00DB024E" w:rsidRDefault="00DB024E" w:rsidP="00DB024E">
      <w:pPr>
        <w:widowControl w:val="0"/>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Проект договора аренды земельного участка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 </w:t>
      </w:r>
    </w:p>
    <w:tbl>
      <w:tblPr>
        <w:tblW w:w="10705" w:type="dxa"/>
        <w:tblLayout w:type="fixed"/>
        <w:tblLook w:val="01E0" w:firstRow="1" w:lastRow="1" w:firstColumn="1" w:lastColumn="1" w:noHBand="0" w:noVBand="0"/>
      </w:tblPr>
      <w:tblGrid>
        <w:gridCol w:w="4621"/>
        <w:gridCol w:w="6084"/>
      </w:tblGrid>
      <w:tr w:rsidR="00DB024E" w:rsidRPr="00DB024E" w:rsidTr="003D77EB">
        <w:trPr>
          <w:trHeight w:val="278"/>
        </w:trPr>
        <w:tc>
          <w:tcPr>
            <w:tcW w:w="4621" w:type="dxa"/>
          </w:tcPr>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село Сергиевск Самарской области</w:t>
            </w:r>
          </w:p>
        </w:tc>
        <w:tc>
          <w:tcPr>
            <w:tcW w:w="6084" w:type="dxa"/>
          </w:tcPr>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Дата заключения договора</w:t>
            </w:r>
          </w:p>
        </w:tc>
      </w:tr>
    </w:tbl>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Муниципальное образование – муниципальный район Сергиевский Самарской области, именуемое в дальнейшем </w:t>
      </w:r>
      <w:r w:rsidRPr="00DB024E">
        <w:rPr>
          <w:rFonts w:ascii="Times New Roman" w:eastAsia="Times New Roman" w:hAnsi="Times New Roman" w:cs="Times New Roman"/>
          <w:i/>
          <w:noProof/>
          <w:snapToGrid w:val="0"/>
          <w:sz w:val="12"/>
          <w:szCs w:val="12"/>
          <w:lang w:eastAsia="ru-RU"/>
        </w:rPr>
        <w:t>«Арендодатель», в лице ____</w:t>
      </w:r>
      <w:r w:rsidRPr="00DB024E">
        <w:rPr>
          <w:rFonts w:ascii="Times New Roman" w:eastAsia="Times New Roman" w:hAnsi="Times New Roman" w:cs="Times New Roman"/>
          <w:noProof/>
          <w:snapToGrid w:val="0"/>
          <w:sz w:val="12"/>
          <w:szCs w:val="12"/>
          <w:lang w:eastAsia="ru-RU"/>
        </w:rPr>
        <w:t xml:space="preserve"> с одной стороны, и  ___________________________________________, именуемый в дальнейшем </w:t>
      </w:r>
      <w:r w:rsidRPr="00DB024E">
        <w:rPr>
          <w:rFonts w:ascii="Times New Roman" w:eastAsia="Times New Roman" w:hAnsi="Times New Roman" w:cs="Times New Roman"/>
          <w:i/>
          <w:noProof/>
          <w:snapToGrid w:val="0"/>
          <w:sz w:val="12"/>
          <w:szCs w:val="12"/>
          <w:lang w:eastAsia="ru-RU"/>
        </w:rPr>
        <w:t>«Арендатор»,</w:t>
      </w:r>
      <w:r w:rsidRPr="00DB024E">
        <w:rPr>
          <w:rFonts w:ascii="Times New Roman" w:eastAsia="Times New Roman" w:hAnsi="Times New Roman" w:cs="Times New Roman"/>
          <w:noProof/>
          <w:snapToGrid w:val="0"/>
          <w:sz w:val="12"/>
          <w:szCs w:val="12"/>
          <w:lang w:eastAsia="ru-RU"/>
        </w:rPr>
        <w:t xml:space="preserve"> с  другой  стороны,  заключили  настоящий  договор  о  нижеследующем: </w:t>
      </w:r>
    </w:p>
    <w:p w:rsidR="00DB024E" w:rsidRPr="00DB024E" w:rsidRDefault="00DB024E" w:rsidP="00813D16">
      <w:pPr>
        <w:widowControl w:val="0"/>
        <w:numPr>
          <w:ilvl w:val="0"/>
          <w:numId w:val="33"/>
        </w:numPr>
        <w:tabs>
          <w:tab w:val="left" w:pos="1080"/>
          <w:tab w:val="left" w:pos="3261"/>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Предмет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1.1. «Арендодатель»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вид разрешенного использования: ________________________(в дальнейшем именуемый «Участок») в качественном состоянии, как он есть.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Обременения земельного участка.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2.1. Не зарегистрированы.</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Срок договора.</w:t>
      </w:r>
    </w:p>
    <w:p w:rsidR="00DB024E" w:rsidRPr="00DB024E" w:rsidRDefault="00DB024E" w:rsidP="00813D16">
      <w:pPr>
        <w:widowControl w:val="0"/>
        <w:numPr>
          <w:ilvl w:val="1"/>
          <w:numId w:val="34"/>
        </w:numPr>
        <w:tabs>
          <w:tab w:val="clear" w:pos="360"/>
          <w:tab w:val="num" w:pos="284"/>
          <w:tab w:val="left" w:pos="567"/>
        </w:tabs>
        <w:spacing w:after="0" w:line="240" w:lineRule="auto"/>
        <w:ind w:hanging="76"/>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Срок аренды Участка устанавливается с _____ по _______.</w:t>
      </w:r>
    </w:p>
    <w:p w:rsidR="00DB024E" w:rsidRPr="00DB024E" w:rsidRDefault="00DB024E" w:rsidP="00813D16">
      <w:pPr>
        <w:widowControl w:val="0"/>
        <w:numPr>
          <w:ilvl w:val="1"/>
          <w:numId w:val="34"/>
        </w:numPr>
        <w:tabs>
          <w:tab w:val="left" w:pos="567"/>
        </w:tabs>
        <w:spacing w:after="0" w:line="240" w:lineRule="auto"/>
        <w:ind w:hanging="76"/>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Договор вступает в силу с даты его государственной регистрации и распространяет свое действие на отношения возникшие с _______.</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Арендная плата.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4.1. Размер арендной платы за земельный участок,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4.2. Ранее уплаченный задаток по договору о задатке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Начиная с ______ арендная плата вносится Арендатором ежеквартально равными платежами по _______ до 10-го числа первого месяца </w:t>
      </w:r>
      <w:r w:rsidRPr="00DB024E">
        <w:rPr>
          <w:rFonts w:ascii="Times New Roman" w:eastAsia="Times New Roman" w:hAnsi="Times New Roman" w:cs="Times New Roman"/>
          <w:noProof/>
          <w:snapToGrid w:val="0"/>
          <w:sz w:val="12"/>
          <w:szCs w:val="12"/>
          <w:lang w:eastAsia="ru-RU"/>
        </w:rPr>
        <w:lastRenderedPageBreak/>
        <w:t>квартала, следующего за отчетным, путем перечисления по следующим реквизитам: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УФК по Самарской области (УФ МР Сергиевский СО КУМИ м.р. Сергиевский Самарской области л/с 04423003000), ИНН 6381001160, КПП 638101001, Р/С 40101810822020012001 в Отделении Самара г. Самара, БИК 043601001, КБК 60811105013050000120, ОКТМО 36638426.</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4.4. Арендная плата начисляется с _______.</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4.6. Не использование Участка Арендатором не может служить основанием невнесения арендной платы.</w:t>
      </w:r>
    </w:p>
    <w:p w:rsidR="00DB024E" w:rsidRPr="00DB024E" w:rsidRDefault="00DB024E" w:rsidP="00813D16">
      <w:pPr>
        <w:widowControl w:val="0"/>
        <w:numPr>
          <w:ilvl w:val="0"/>
          <w:numId w:val="33"/>
        </w:numPr>
        <w:tabs>
          <w:tab w:val="left" w:pos="1080"/>
          <w:tab w:val="left" w:pos="3119"/>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Права и обязанности сторон.</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5.1. «</w:t>
      </w:r>
      <w:r w:rsidRPr="00DB024E">
        <w:rPr>
          <w:rFonts w:ascii="Times New Roman" w:eastAsia="Times New Roman" w:hAnsi="Times New Roman" w:cs="Times New Roman"/>
          <w:i/>
          <w:noProof/>
          <w:snapToGrid w:val="0"/>
          <w:sz w:val="12"/>
          <w:szCs w:val="12"/>
          <w:lang w:eastAsia="ru-RU"/>
        </w:rPr>
        <w:t>Арендодатель» имеет право:</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5.1.2. На беспрепятственный доступ на территорию арендуемого земельного участка с целью его осмотра на предмет соблюдения условий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5.2. «</w:t>
      </w:r>
      <w:r w:rsidRPr="00DB024E">
        <w:rPr>
          <w:rFonts w:ascii="Times New Roman" w:eastAsia="Times New Roman" w:hAnsi="Times New Roman" w:cs="Times New Roman"/>
          <w:i/>
          <w:noProof/>
          <w:snapToGrid w:val="0"/>
          <w:sz w:val="12"/>
          <w:szCs w:val="12"/>
          <w:lang w:eastAsia="ru-RU"/>
        </w:rPr>
        <w:t>Арендодатель» обязан:</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5.2.1. Выполнять в полном объеме все условия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5.2.2. Передать Арендатору участок по акту приема-передачи в срок не позднее трех дней с момента подписания настоящего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5.2.3. Письменно в месячный срок уведомить Арендатора об изменении номера счета для перечисления арендной платы.</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5.3. «Арендатор» имеет право:</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5.3.1. Использовать Участок на условиях, установленных Договором.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 «Арендатор» обязан:</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5.4.1. Выполнять в полном объеме все условия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5.4.2.Использовать участок в соответствии с целевым назначением и разрешенным использованием.</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5.4.3. Уплачивать в размере и на условиях, установленных договором, арендную плату.</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5.4.7. Письменно в десятидневный срок уведомить Арендодателя об изменении своих реквизитов.</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i/>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5.5. Арендодатель и Арендатор имеют иные права и несут иные обязанности, установленные законодательством РФ.</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Ответственность сторон.</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6.1.  За нарушение условий Договора Стороны несут ответственность, предусмотренную законодательством РФ.</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6.2.  За нарушение срока внесения арендной платы по Договору Арендатор выплачивает Арендодателю пени.</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Изменение, расторжение и прекращение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Рассмотрение и урегулирование споров.</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8.1. Все споры между Сторонами, возникающие по Договору, разрешаются в соответствии с законодательством РФ.</w:t>
      </w:r>
    </w:p>
    <w:p w:rsidR="00DB024E" w:rsidRPr="00DB024E" w:rsidRDefault="00DB024E" w:rsidP="00813D16">
      <w:pPr>
        <w:widowControl w:val="0"/>
        <w:numPr>
          <w:ilvl w:val="0"/>
          <w:numId w:val="33"/>
        </w:numPr>
        <w:tabs>
          <w:tab w:val="left" w:pos="1080"/>
        </w:tabs>
        <w:spacing w:after="0" w:line="240" w:lineRule="auto"/>
        <w:ind w:firstLine="284"/>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Неотъемлемой частью договора является.</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9.1. Договор составлен и подписан в 3-х экземплярах на ___ листах, имеющих одинаковую юридическую силу.</w:t>
      </w:r>
    </w:p>
    <w:p w:rsidR="00DB024E" w:rsidRPr="00DB024E" w:rsidRDefault="00DB024E" w:rsidP="00DB024E">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9.2. Неотъемлемой частью договора является акт приема-передачи земельного участка.</w:t>
      </w:r>
    </w:p>
    <w:p w:rsidR="00DB024E" w:rsidRPr="00DB024E" w:rsidRDefault="00DB024E" w:rsidP="00813D16">
      <w:pPr>
        <w:widowControl w:val="0"/>
        <w:numPr>
          <w:ilvl w:val="0"/>
          <w:numId w:val="33"/>
        </w:numPr>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Адреса и подписи  сторон.</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«Арендодатель»:</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Муниципальное образование – муниципальный район Сергиевский Самарской области.</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«Арендатор»:</w:t>
      </w:r>
    </w:p>
    <w:p w:rsidR="00DB024E" w:rsidRPr="00DB024E" w:rsidRDefault="00DB024E" w:rsidP="00DB024E">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DB024E">
        <w:rPr>
          <w:rFonts w:ascii="Times New Roman" w:eastAsia="Times New Roman" w:hAnsi="Times New Roman" w:cs="Times New Roman"/>
          <w:b/>
          <w:noProof/>
          <w:snapToGrid w:val="0"/>
          <w:sz w:val="12"/>
          <w:szCs w:val="12"/>
          <w:lang w:eastAsia="ru-RU"/>
        </w:rPr>
        <w:t>Форма заявки на участие в аукционе</w:t>
      </w:r>
    </w:p>
    <w:p w:rsidR="00DB024E" w:rsidRPr="00DB024E" w:rsidRDefault="00DB024E" w:rsidP="00DB024E">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 xml:space="preserve">Регистрационный  номер_______ </w:t>
      </w:r>
    </w:p>
    <w:p w:rsidR="00DB024E" w:rsidRPr="00DB024E" w:rsidRDefault="00DB024E" w:rsidP="00DB024E">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от "_____" ___________2019 года</w:t>
      </w:r>
    </w:p>
    <w:p w:rsidR="00DB024E" w:rsidRPr="00DB024E" w:rsidRDefault="00DB024E" w:rsidP="00DB024E">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Продавец: Комитет по управлению</w:t>
      </w:r>
    </w:p>
    <w:p w:rsidR="00DB024E" w:rsidRPr="00DB024E" w:rsidRDefault="00DB024E" w:rsidP="00DB024E">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муниципальным имуществом</w:t>
      </w:r>
    </w:p>
    <w:p w:rsidR="00A549D5" w:rsidRDefault="00DB024E" w:rsidP="00A549D5">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муниципального района Сергиевский</w:t>
      </w:r>
      <w:r w:rsidR="00A549D5">
        <w:rPr>
          <w:rFonts w:ascii="Times New Roman" w:eastAsia="Times New Roman" w:hAnsi="Times New Roman" w:cs="Times New Roman"/>
          <w:noProof/>
          <w:snapToGrid w:val="0"/>
          <w:sz w:val="12"/>
          <w:szCs w:val="12"/>
          <w:lang w:eastAsia="ru-RU"/>
        </w:rPr>
        <w:t xml:space="preserve"> Самарской области</w:t>
      </w:r>
    </w:p>
    <w:p w:rsidR="00DB024E" w:rsidRPr="00A549D5" w:rsidRDefault="00DB024E" w:rsidP="00DB024E">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A549D5">
        <w:rPr>
          <w:rFonts w:ascii="Times New Roman" w:eastAsia="Times New Roman" w:hAnsi="Times New Roman" w:cs="Times New Roman"/>
          <w:b/>
          <w:noProof/>
          <w:snapToGrid w:val="0"/>
          <w:sz w:val="12"/>
          <w:szCs w:val="12"/>
          <w:lang w:eastAsia="ru-RU"/>
        </w:rPr>
        <w:t>Заявка на участие в аукционе</w:t>
      </w:r>
    </w:p>
    <w:p w:rsidR="00DB024E" w:rsidRPr="00DB024E" w:rsidRDefault="00DB024E" w:rsidP="00DB024E">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napToGrid w:val="0"/>
          <w:sz w:val="12"/>
          <w:szCs w:val="12"/>
          <w:lang w:eastAsia="ru-RU"/>
        </w:rPr>
        <w:t>_____________________________________________________________________________________________________________________________</w:t>
      </w:r>
    </w:p>
    <w:p w:rsidR="00DB024E" w:rsidRPr="00D73B3A" w:rsidRDefault="00DB024E" w:rsidP="00DB024E">
      <w:pPr>
        <w:widowControl w:val="0"/>
        <w:tabs>
          <w:tab w:val="left" w:pos="1080"/>
        </w:tabs>
        <w:spacing w:after="0" w:line="240" w:lineRule="auto"/>
        <w:jc w:val="center"/>
        <w:rPr>
          <w:rFonts w:ascii="Times New Roman" w:eastAsia="Times New Roman" w:hAnsi="Times New Roman" w:cs="Times New Roman"/>
          <w:noProof/>
          <w:snapToGrid w:val="0"/>
          <w:sz w:val="16"/>
          <w:szCs w:val="16"/>
          <w:vertAlign w:val="superscript"/>
          <w:lang w:eastAsia="ru-RU"/>
        </w:rPr>
      </w:pPr>
      <w:r w:rsidRPr="00D73B3A">
        <w:rPr>
          <w:rFonts w:ascii="Times New Roman" w:eastAsia="Times New Roman" w:hAnsi="Times New Roman" w:cs="Times New Roman"/>
          <w:noProof/>
          <w:snapToGrid w:val="0"/>
          <w:sz w:val="16"/>
          <w:szCs w:val="16"/>
          <w:vertAlign w:val="superscript"/>
          <w:lang w:eastAsia="ru-RU"/>
        </w:rPr>
        <w:t>( ФИО и  паспортные данные физ. лица)</w:t>
      </w:r>
    </w:p>
    <w:p w:rsidR="00DB024E" w:rsidRPr="00DB024E" w:rsidRDefault="00DB024E"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___________________________________________________________________________________________________,  площадь ________________ м</w:t>
      </w:r>
      <w:r w:rsidRPr="00DB024E">
        <w:rPr>
          <w:rFonts w:ascii="Times New Roman" w:eastAsia="Times New Roman" w:hAnsi="Times New Roman" w:cs="Times New Roman"/>
          <w:noProof/>
          <w:snapToGrid w:val="0"/>
          <w:sz w:val="12"/>
          <w:szCs w:val="12"/>
          <w:vertAlign w:val="superscript"/>
          <w:lang w:eastAsia="ru-RU"/>
        </w:rPr>
        <w:t>2</w:t>
      </w:r>
      <w:r w:rsidRPr="00DB024E">
        <w:rPr>
          <w:rFonts w:ascii="Times New Roman" w:eastAsia="Times New Roman" w:hAnsi="Times New Roman" w:cs="Times New Roman"/>
          <w:noProof/>
          <w:snapToGrid w:val="0"/>
          <w:sz w:val="12"/>
          <w:szCs w:val="12"/>
          <w:lang w:eastAsia="ru-RU"/>
        </w:rPr>
        <w:t xml:space="preserve">,  кадастровый номер участка  ______________________________________. </w:t>
      </w:r>
    </w:p>
    <w:p w:rsidR="00DB024E" w:rsidRPr="00A549D5" w:rsidRDefault="00DB024E" w:rsidP="00A549D5">
      <w:pPr>
        <w:widowControl w:val="0"/>
        <w:tabs>
          <w:tab w:val="left" w:pos="1080"/>
        </w:tabs>
        <w:spacing w:after="0" w:line="240" w:lineRule="auto"/>
        <w:ind w:firstLine="284"/>
        <w:jc w:val="both"/>
        <w:rPr>
          <w:rFonts w:ascii="Times New Roman" w:eastAsia="Times New Roman" w:hAnsi="Times New Roman" w:cs="Times New Roman"/>
          <w:b/>
          <w:noProof/>
          <w:snapToGrid w:val="0"/>
          <w:sz w:val="12"/>
          <w:szCs w:val="12"/>
          <w:lang w:eastAsia="ru-RU"/>
        </w:rPr>
      </w:pPr>
      <w:r w:rsidRPr="00A549D5">
        <w:rPr>
          <w:rFonts w:ascii="Times New Roman" w:eastAsia="Times New Roman" w:hAnsi="Times New Roman" w:cs="Times New Roman"/>
          <w:b/>
          <w:noProof/>
          <w:snapToGrid w:val="0"/>
          <w:sz w:val="12"/>
          <w:szCs w:val="12"/>
          <w:lang w:eastAsia="ru-RU"/>
        </w:rPr>
        <w:t>ОБЯЗУЮСЬ:</w:t>
      </w:r>
    </w:p>
    <w:p w:rsidR="00DB024E" w:rsidRPr="00DB024E" w:rsidRDefault="00DB024E" w:rsidP="00813D16">
      <w:pPr>
        <w:widowControl w:val="0"/>
        <w:numPr>
          <w:ilvl w:val="0"/>
          <w:numId w:val="32"/>
        </w:numPr>
        <w:tabs>
          <w:tab w:val="clear" w:pos="360"/>
          <w:tab w:val="num" w:pos="142"/>
          <w:tab w:val="left" w:pos="426"/>
        </w:tabs>
        <w:spacing w:after="0" w:line="240" w:lineRule="auto"/>
        <w:ind w:left="0"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DB024E" w:rsidRPr="00DB024E" w:rsidRDefault="00DB024E" w:rsidP="00813D16">
      <w:pPr>
        <w:widowControl w:val="0"/>
        <w:numPr>
          <w:ilvl w:val="0"/>
          <w:numId w:val="32"/>
        </w:numPr>
        <w:tabs>
          <w:tab w:val="clear" w:pos="360"/>
          <w:tab w:val="num" w:pos="142"/>
          <w:tab w:val="left" w:pos="426"/>
        </w:tabs>
        <w:spacing w:after="0" w:line="240" w:lineRule="auto"/>
        <w:ind w:left="0"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DB024E" w:rsidRPr="00DB024E" w:rsidRDefault="00DB024E" w:rsidP="00813D16">
      <w:pPr>
        <w:widowControl w:val="0"/>
        <w:numPr>
          <w:ilvl w:val="0"/>
          <w:numId w:val="32"/>
        </w:numPr>
        <w:tabs>
          <w:tab w:val="clear" w:pos="360"/>
          <w:tab w:val="num" w:pos="142"/>
          <w:tab w:val="left" w:pos="426"/>
        </w:tabs>
        <w:spacing w:after="0" w:line="240" w:lineRule="auto"/>
        <w:ind w:left="0"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Я согласен с тем, что в случае признания меня победителем аукциона и моего отказа от заключения договора аренды, либо не внесения в срок установленной суммы платежа, сумма внесенного мною задатка остается в распоряжении Продавца.</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Адрес, реквизиты и телефон ЗАЯВИТЕЛЯ:</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___________________________________________________________________________________________________</w:t>
      </w:r>
      <w:r w:rsidR="00D73B3A">
        <w:rPr>
          <w:rFonts w:ascii="Times New Roman" w:eastAsia="Times New Roman" w:hAnsi="Times New Roman" w:cs="Times New Roman"/>
          <w:noProof/>
          <w:snapToGrid w:val="0"/>
          <w:sz w:val="12"/>
          <w:szCs w:val="12"/>
          <w:lang w:eastAsia="ru-RU"/>
        </w:rPr>
        <w:t>_________________</w:t>
      </w:r>
      <w:r w:rsidRPr="00DB024E">
        <w:rPr>
          <w:rFonts w:ascii="Times New Roman" w:eastAsia="Times New Roman" w:hAnsi="Times New Roman" w:cs="Times New Roman"/>
          <w:noProof/>
          <w:snapToGrid w:val="0"/>
          <w:sz w:val="12"/>
          <w:szCs w:val="12"/>
          <w:lang w:eastAsia="ru-RU"/>
        </w:rPr>
        <w:t>____</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____________________________________________________________________________________________________</w:t>
      </w:r>
      <w:r w:rsidR="00D73B3A">
        <w:rPr>
          <w:rFonts w:ascii="Times New Roman" w:eastAsia="Times New Roman" w:hAnsi="Times New Roman" w:cs="Times New Roman"/>
          <w:noProof/>
          <w:snapToGrid w:val="0"/>
          <w:sz w:val="12"/>
          <w:szCs w:val="12"/>
          <w:lang w:eastAsia="ru-RU"/>
        </w:rPr>
        <w:t>_______________</w:t>
      </w:r>
      <w:r w:rsidRPr="00DB024E">
        <w:rPr>
          <w:rFonts w:ascii="Times New Roman" w:eastAsia="Times New Roman" w:hAnsi="Times New Roman" w:cs="Times New Roman"/>
          <w:noProof/>
          <w:snapToGrid w:val="0"/>
          <w:sz w:val="12"/>
          <w:szCs w:val="12"/>
          <w:lang w:eastAsia="ru-RU"/>
        </w:rPr>
        <w:t>____</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ПРИЛОЖЕНИЯ:</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__________________________________________________________________________________________________</w:t>
      </w:r>
      <w:r w:rsidR="00D73B3A">
        <w:rPr>
          <w:rFonts w:ascii="Times New Roman" w:eastAsia="Times New Roman" w:hAnsi="Times New Roman" w:cs="Times New Roman"/>
          <w:noProof/>
          <w:snapToGrid w:val="0"/>
          <w:sz w:val="12"/>
          <w:szCs w:val="12"/>
          <w:lang w:eastAsia="ru-RU"/>
        </w:rPr>
        <w:t>______________</w:t>
      </w:r>
      <w:r w:rsidRPr="00DB024E">
        <w:rPr>
          <w:rFonts w:ascii="Times New Roman" w:eastAsia="Times New Roman" w:hAnsi="Times New Roman" w:cs="Times New Roman"/>
          <w:noProof/>
          <w:snapToGrid w:val="0"/>
          <w:sz w:val="12"/>
          <w:szCs w:val="12"/>
          <w:lang w:eastAsia="ru-RU"/>
        </w:rPr>
        <w:t>______</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___________________________________________________________________________________________________</w:t>
      </w:r>
      <w:r w:rsidR="00D73B3A">
        <w:rPr>
          <w:rFonts w:ascii="Times New Roman" w:eastAsia="Times New Roman" w:hAnsi="Times New Roman" w:cs="Times New Roman"/>
          <w:noProof/>
          <w:snapToGrid w:val="0"/>
          <w:sz w:val="12"/>
          <w:szCs w:val="12"/>
          <w:lang w:eastAsia="ru-RU"/>
        </w:rPr>
        <w:t>______________</w:t>
      </w:r>
      <w:r w:rsidRPr="00DB024E">
        <w:rPr>
          <w:rFonts w:ascii="Times New Roman" w:eastAsia="Times New Roman" w:hAnsi="Times New Roman" w:cs="Times New Roman"/>
          <w:noProof/>
          <w:snapToGrid w:val="0"/>
          <w:sz w:val="12"/>
          <w:szCs w:val="12"/>
          <w:lang w:eastAsia="ru-RU"/>
        </w:rPr>
        <w:t>_____</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Заявка принята ПРОДАВЦОМ</w:t>
      </w: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p>
    <w:p w:rsidR="00DB024E" w:rsidRPr="00DB024E" w:rsidRDefault="00DB024E" w:rsidP="00A549D5">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«___»__________2019 г.  в ____ч. _____мин.</w:t>
      </w:r>
    </w:p>
    <w:tbl>
      <w:tblPr>
        <w:tblpPr w:leftFromText="180" w:rightFromText="180" w:vertAnchor="text" w:horzAnchor="margin" w:tblpXSpec="right"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5"/>
        <w:gridCol w:w="3725"/>
      </w:tblGrid>
      <w:tr w:rsidR="00A549D5" w:rsidRPr="00DB024E" w:rsidTr="00A549D5">
        <w:trPr>
          <w:trHeight w:val="757"/>
        </w:trPr>
        <w:tc>
          <w:tcPr>
            <w:tcW w:w="3725" w:type="dxa"/>
            <w:tcBorders>
              <w:top w:val="nil"/>
              <w:left w:val="nil"/>
              <w:bottom w:val="nil"/>
              <w:right w:val="nil"/>
            </w:tcBorders>
          </w:tcPr>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r w:rsidRPr="00DB024E">
              <w:rPr>
                <w:rFonts w:ascii="Times New Roman" w:eastAsia="Times New Roman" w:hAnsi="Times New Roman" w:cs="Times New Roman"/>
                <w:noProof/>
                <w:snapToGrid w:val="0"/>
                <w:sz w:val="12"/>
                <w:szCs w:val="12"/>
                <w:u w:val="single"/>
                <w:lang w:eastAsia="ru-RU"/>
              </w:rPr>
              <w:t>Подпись ПРЕТЕНДЕНТА</w:t>
            </w: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r w:rsidRPr="00DB024E">
              <w:rPr>
                <w:rFonts w:ascii="Times New Roman" w:eastAsia="Times New Roman" w:hAnsi="Times New Roman" w:cs="Times New Roman"/>
                <w:noProof/>
                <w:snapToGrid w:val="0"/>
                <w:sz w:val="12"/>
                <w:szCs w:val="12"/>
                <w:u w:val="single"/>
                <w:lang w:eastAsia="ru-RU"/>
              </w:rPr>
              <w:t>_</w:t>
            </w:r>
            <w:r>
              <w:rPr>
                <w:rFonts w:ascii="Times New Roman" w:eastAsia="Times New Roman" w:hAnsi="Times New Roman" w:cs="Times New Roman"/>
                <w:noProof/>
                <w:snapToGrid w:val="0"/>
                <w:sz w:val="12"/>
                <w:szCs w:val="12"/>
                <w:u w:val="single"/>
                <w:lang w:eastAsia="ru-RU"/>
              </w:rPr>
              <w:t xml:space="preserve">      </w:t>
            </w:r>
            <w:r w:rsidRPr="00DB024E">
              <w:rPr>
                <w:rFonts w:ascii="Times New Roman" w:eastAsia="Times New Roman" w:hAnsi="Times New Roman" w:cs="Times New Roman"/>
                <w:noProof/>
                <w:snapToGrid w:val="0"/>
                <w:sz w:val="12"/>
                <w:szCs w:val="12"/>
                <w:u w:val="single"/>
                <w:lang w:eastAsia="ru-RU"/>
              </w:rPr>
              <w:t>________________</w:t>
            </w: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r w:rsidRPr="00DB024E">
              <w:rPr>
                <w:rFonts w:ascii="Times New Roman" w:eastAsia="Times New Roman" w:hAnsi="Times New Roman" w:cs="Times New Roman"/>
                <w:noProof/>
                <w:snapToGrid w:val="0"/>
                <w:sz w:val="12"/>
                <w:szCs w:val="12"/>
                <w:u w:val="single"/>
                <w:lang w:eastAsia="ru-RU"/>
              </w:rPr>
              <w:t xml:space="preserve">                                                   </w:t>
            </w:r>
          </w:p>
        </w:tc>
        <w:tc>
          <w:tcPr>
            <w:tcW w:w="3725" w:type="dxa"/>
            <w:tcBorders>
              <w:top w:val="nil"/>
              <w:left w:val="nil"/>
              <w:bottom w:val="nil"/>
              <w:right w:val="nil"/>
            </w:tcBorders>
          </w:tcPr>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r w:rsidRPr="00DB024E">
              <w:rPr>
                <w:rFonts w:ascii="Times New Roman" w:eastAsia="Times New Roman" w:hAnsi="Times New Roman" w:cs="Times New Roman"/>
                <w:noProof/>
                <w:snapToGrid w:val="0"/>
                <w:sz w:val="12"/>
                <w:szCs w:val="12"/>
                <w:lang w:eastAsia="ru-RU"/>
              </w:rPr>
              <w:t xml:space="preserve">                                                          </w:t>
            </w:r>
            <w:r w:rsidRPr="00DB024E">
              <w:rPr>
                <w:rFonts w:ascii="Times New Roman" w:eastAsia="Times New Roman" w:hAnsi="Times New Roman" w:cs="Times New Roman"/>
                <w:noProof/>
                <w:snapToGrid w:val="0"/>
                <w:sz w:val="12"/>
                <w:szCs w:val="12"/>
                <w:u w:val="single"/>
                <w:lang w:eastAsia="ru-RU"/>
              </w:rPr>
              <w:t xml:space="preserve">Подпись ПРОДАВЦА   </w:t>
            </w: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u w:val="single"/>
                <w:lang w:eastAsia="ru-RU"/>
              </w:rPr>
            </w:pPr>
            <w:r w:rsidRPr="00DB024E">
              <w:rPr>
                <w:rFonts w:ascii="Times New Roman" w:eastAsia="Times New Roman" w:hAnsi="Times New Roman" w:cs="Times New Roman"/>
                <w:noProof/>
                <w:snapToGrid w:val="0"/>
                <w:sz w:val="12"/>
                <w:szCs w:val="12"/>
                <w:lang w:eastAsia="ru-RU"/>
              </w:rPr>
              <w:t xml:space="preserve">                                                       </w:t>
            </w:r>
            <w:r w:rsidRPr="00DB024E">
              <w:rPr>
                <w:rFonts w:ascii="Times New Roman" w:eastAsia="Times New Roman" w:hAnsi="Times New Roman" w:cs="Times New Roman"/>
                <w:noProof/>
                <w:snapToGrid w:val="0"/>
                <w:sz w:val="12"/>
                <w:szCs w:val="12"/>
                <w:u w:val="single"/>
                <w:lang w:eastAsia="ru-RU"/>
              </w:rPr>
              <w:t>______</w:t>
            </w:r>
            <w:r>
              <w:rPr>
                <w:rFonts w:ascii="Times New Roman" w:eastAsia="Times New Roman" w:hAnsi="Times New Roman" w:cs="Times New Roman"/>
                <w:noProof/>
                <w:snapToGrid w:val="0"/>
                <w:sz w:val="12"/>
                <w:szCs w:val="12"/>
                <w:u w:val="single"/>
                <w:lang w:eastAsia="ru-RU"/>
              </w:rPr>
              <w:t xml:space="preserve">      </w:t>
            </w:r>
            <w:r w:rsidRPr="00DB024E">
              <w:rPr>
                <w:rFonts w:ascii="Times New Roman" w:eastAsia="Times New Roman" w:hAnsi="Times New Roman" w:cs="Times New Roman"/>
                <w:noProof/>
                <w:snapToGrid w:val="0"/>
                <w:sz w:val="12"/>
                <w:szCs w:val="12"/>
                <w:u w:val="single"/>
                <w:lang w:eastAsia="ru-RU"/>
              </w:rPr>
              <w:t>___________</w:t>
            </w:r>
          </w:p>
          <w:p w:rsidR="00A549D5" w:rsidRPr="00DB024E" w:rsidRDefault="00A549D5" w:rsidP="00A549D5">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r w:rsidRPr="00DB024E">
              <w:rPr>
                <w:rFonts w:ascii="Times New Roman" w:eastAsia="Times New Roman" w:hAnsi="Times New Roman" w:cs="Times New Roman"/>
                <w:noProof/>
                <w:snapToGrid w:val="0"/>
                <w:sz w:val="12"/>
                <w:szCs w:val="12"/>
                <w:lang w:eastAsia="ru-RU"/>
              </w:rPr>
              <w:tab/>
              <w:t xml:space="preserve">                     </w:t>
            </w:r>
          </w:p>
        </w:tc>
      </w:tr>
    </w:tbl>
    <w:p w:rsidR="00C107F0" w:rsidRPr="00C107F0" w:rsidRDefault="00C107F0" w:rsidP="00C107F0">
      <w:pPr>
        <w:widowControl w:val="0"/>
        <w:tabs>
          <w:tab w:val="left" w:pos="1080"/>
        </w:tabs>
        <w:spacing w:after="0" w:line="240" w:lineRule="auto"/>
        <w:jc w:val="right"/>
        <w:rPr>
          <w:rFonts w:ascii="Times New Roman" w:eastAsia="Times New Roman" w:hAnsi="Times New Roman" w:cs="Times New Roman"/>
          <w:b/>
          <w:noProof/>
          <w:snapToGrid w:val="0"/>
          <w:sz w:val="12"/>
          <w:szCs w:val="12"/>
          <w:lang w:eastAsia="ru-RU"/>
        </w:rPr>
      </w:pPr>
      <w:r w:rsidRPr="00C107F0">
        <w:rPr>
          <w:rFonts w:ascii="Times New Roman" w:eastAsia="Times New Roman" w:hAnsi="Times New Roman" w:cs="Times New Roman"/>
          <w:b/>
          <w:noProof/>
          <w:snapToGrid w:val="0"/>
          <w:sz w:val="12"/>
          <w:szCs w:val="12"/>
          <w:lang w:eastAsia="ru-RU"/>
        </w:rPr>
        <w:t>Заключение о результатах публичных слушаний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w:t>
      </w:r>
    </w:p>
    <w:p w:rsidR="00C107F0" w:rsidRPr="00C107F0" w:rsidRDefault="00C107F0" w:rsidP="00C107F0">
      <w:pPr>
        <w:widowControl w:val="0"/>
        <w:tabs>
          <w:tab w:val="left" w:pos="1080"/>
        </w:tabs>
        <w:spacing w:after="0" w:line="240" w:lineRule="auto"/>
        <w:jc w:val="right"/>
        <w:rPr>
          <w:rFonts w:ascii="Times New Roman" w:eastAsia="Times New Roman" w:hAnsi="Times New Roman" w:cs="Times New Roman"/>
          <w:b/>
          <w:noProof/>
          <w:snapToGrid w:val="0"/>
          <w:sz w:val="12"/>
          <w:szCs w:val="12"/>
          <w:lang w:eastAsia="ru-RU"/>
        </w:rPr>
      </w:pPr>
      <w:r w:rsidRPr="00C107F0">
        <w:rPr>
          <w:rFonts w:ascii="Times New Roman" w:eastAsia="Times New Roman" w:hAnsi="Times New Roman" w:cs="Times New Roman"/>
          <w:b/>
          <w:noProof/>
          <w:snapToGrid w:val="0"/>
          <w:sz w:val="12"/>
          <w:szCs w:val="12"/>
          <w:lang w:eastAsia="ru-RU"/>
        </w:rPr>
        <w:t>от 23 сентября 2019 года</w:t>
      </w:r>
    </w:p>
    <w:p w:rsidR="00C107F0" w:rsidRPr="00C107F0" w:rsidRDefault="00C107F0" w:rsidP="00C107F0">
      <w:pPr>
        <w:widowControl w:val="0"/>
        <w:tabs>
          <w:tab w:val="left" w:pos="1080"/>
        </w:tabs>
        <w:spacing w:after="0" w:line="240" w:lineRule="auto"/>
        <w:jc w:val="both"/>
        <w:rPr>
          <w:rFonts w:ascii="Times New Roman" w:eastAsia="Times New Roman" w:hAnsi="Times New Roman" w:cs="Times New Roman"/>
          <w:noProof/>
          <w:snapToGrid w:val="0"/>
          <w:sz w:val="12"/>
          <w:szCs w:val="12"/>
          <w:lang w:eastAsia="ru-RU"/>
        </w:rPr>
      </w:pPr>
    </w:p>
    <w:p w:rsidR="00C107F0" w:rsidRPr="00C107F0" w:rsidRDefault="00C107F0" w:rsidP="00C107F0">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1. Дата проведения публичных слушаний – с 20 августа 2019 года по 23 сентября 2019 года.</w:t>
      </w:r>
    </w:p>
    <w:p w:rsidR="00C107F0" w:rsidRPr="00C107F0" w:rsidRDefault="00C107F0" w:rsidP="00C107F0">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2.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Сергиевский район,   с. Воротнее, переулок Почтовый, д.5.</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3. Основание проведения публичных слушаний – оповещение о начале публичных слушаний в виде Постановления Главы сельского поселения Воротнее муниципального района Сергиевский  Самарской области № 3 от  20.08.2019 г. «О проведении публичных слушаний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опубликованное в газете «Сергиевский вестник» № 41 (353) от  20.08.2019  г.</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4. Вопрос, вынесенный на публичные слушания – обсуждение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b/>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5. Собрание участников по вопросу публичных слушаний проведено в сельском поселении Воротнее – 27.08.2019 года в 14.00 по адресу: 446522, Самарская область, Сергиевский район, с.Воротнее, переулок Почтовый, д.5 - приняли участие 2 (два) человека.</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6. Мнения жителей сельского поселения Воротнее и иных заинтересованных лиц, касающиеся целесообразности утверждения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 :</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6.1. Участниками публичных слушаний и постоянно проживающих на территории сельского поселения Воротнее в количестве 2 (два) человека высказаны мнения о целесообразности утверждения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6.2. Иными участниками публичных слушаний в количестве 0 (ноль) человек высказаны мнения о целесообразности утверждения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 Мнения, предложения и замечания по вопросу публичных слушаний не поступило.</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7. Обобщенные сведения, полученные при учете мнений, выраженных жителями сельского поселения  Воротнее муниципального района Сергиевский Самарской области и иными заинтересованными лицами, по вопросу обсуждения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отношении территории, находящейся в границах сельского поселения Воротнее муниципального района Сергиевский Самарской области:</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7.1. Мнения о целесообразности утверждения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rsidR="00C107F0" w:rsidRPr="00C107F0" w:rsidRDefault="00C107F0" w:rsidP="00C107F0">
      <w:pPr>
        <w:widowControl w:val="0"/>
        <w:tabs>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7.2. Мнения, содержащие отрицательную оценку по вопросу публичных слушаний, не высказаны.</w:t>
      </w:r>
    </w:p>
    <w:p w:rsidR="00C107F0" w:rsidRPr="00C107F0" w:rsidRDefault="00C107F0" w:rsidP="00C107F0">
      <w:pPr>
        <w:widowControl w:val="0"/>
        <w:tabs>
          <w:tab w:val="left" w:pos="284"/>
          <w:tab w:val="left" w:pos="1080"/>
        </w:tabs>
        <w:spacing w:after="0" w:line="240" w:lineRule="auto"/>
        <w:ind w:firstLine="142"/>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7.3. Замечания и предложения по вопросу утверждения проекта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 не высказаны.</w:t>
      </w:r>
    </w:p>
    <w:p w:rsidR="00C107F0" w:rsidRPr="00C107F0" w:rsidRDefault="00C107F0" w:rsidP="00C107F0">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   8. По результатам рассмотрения мнений, замечаний и предложений участников публичных слушаний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п.Красные Дубки, ул.Гагарина, д.9» в границах  сельского поселения Воротнее муниципального района Сергиевский Самарской области, рекомендуется принять указанный проект в редакции, вынесенной на публичные слушания</w:t>
      </w:r>
      <w:r w:rsidRPr="00C107F0">
        <w:rPr>
          <w:rFonts w:ascii="Times New Roman" w:eastAsia="Times New Roman" w:hAnsi="Times New Roman" w:cs="Times New Roman"/>
          <w:bCs/>
          <w:noProof/>
          <w:snapToGrid w:val="0"/>
          <w:sz w:val="12"/>
          <w:szCs w:val="12"/>
          <w:lang w:eastAsia="ru-RU"/>
        </w:rPr>
        <w:t>.</w:t>
      </w: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C107F0" w:rsidRPr="00C107F0" w:rsidRDefault="00C107F0" w:rsidP="00C107F0">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Глава сельского поселения Воротнее</w:t>
      </w:r>
    </w:p>
    <w:p w:rsidR="00C107F0" w:rsidRDefault="00C107F0" w:rsidP="00C107F0">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 xml:space="preserve">муниципального района Сергиевский                                                  </w:t>
      </w:r>
    </w:p>
    <w:p w:rsidR="00C107F0" w:rsidRPr="00C107F0" w:rsidRDefault="00C107F0" w:rsidP="00C107F0">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C107F0">
        <w:rPr>
          <w:rFonts w:ascii="Times New Roman" w:eastAsia="Times New Roman" w:hAnsi="Times New Roman" w:cs="Times New Roman"/>
          <w:noProof/>
          <w:snapToGrid w:val="0"/>
          <w:sz w:val="12"/>
          <w:szCs w:val="12"/>
          <w:lang w:eastAsia="ru-RU"/>
        </w:rPr>
        <w:t>А.И.Сидельников</w:t>
      </w:r>
    </w:p>
    <w:p w:rsidR="00FB6127" w:rsidRDefault="00FB6127"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FB6127" w:rsidRDefault="00FB6127"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FB6127" w:rsidRDefault="00FB6127"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lastRenderedPageBreak/>
        <w:t>АДМИНИСТРАЦИЯ</w:t>
      </w:r>
    </w:p>
    <w:p w:rsidR="00AA58B3"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СЕЛЬСКОГО ПОСЕЛЕНИЯ СВЕТЛОДОЛЬСК</w:t>
      </w:r>
    </w:p>
    <w:p w:rsidR="00AA58B3"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МУНИЦИПАЛЬНОГО РАЙОНА СКРГИЕВСКИЙ</w:t>
      </w:r>
    </w:p>
    <w:p w:rsidR="00AA58B3"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САМАРСКОЙ ОБЛАСТИ</w:t>
      </w:r>
    </w:p>
    <w:p w:rsidR="00AA58B3"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AA58B3" w:rsidRDefault="00AA58B3" w:rsidP="00014DF8">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ПОСТАНОВЛЕНИЕ</w:t>
      </w:r>
    </w:p>
    <w:p w:rsidR="00AA58B3" w:rsidRDefault="00AA58B3" w:rsidP="00014DF8">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napToGrid w:val="0"/>
          <w:sz w:val="12"/>
          <w:szCs w:val="12"/>
          <w:lang w:eastAsia="ru-RU"/>
        </w:rPr>
        <w:t xml:space="preserve">23 сентября 2019г.                                                                                                                                                                                                                  №41 </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О предоставлении разрешения на условно разрешенный вид использования земельного участка, расположенного по адресу: </w:t>
      </w:r>
      <w:r w:rsidRPr="00AA58B3">
        <w:rPr>
          <w:rFonts w:ascii="Times New Roman" w:eastAsia="Times New Roman" w:hAnsi="Times New Roman" w:cs="Times New Roman"/>
          <w:bCs/>
          <w:noProof/>
          <w:snapToGrid w:val="0"/>
          <w:sz w:val="12"/>
          <w:szCs w:val="12"/>
          <w:lang w:eastAsia="ru-RU"/>
        </w:rPr>
        <w:t xml:space="preserve"> </w:t>
      </w:r>
      <w:r w:rsidRPr="00AA58B3">
        <w:rPr>
          <w:rFonts w:ascii="Times New Roman" w:eastAsia="Times New Roman" w:hAnsi="Times New Roman" w:cs="Times New Roman"/>
          <w:noProof/>
          <w:snapToGrid w:val="0"/>
          <w:sz w:val="12"/>
          <w:szCs w:val="12"/>
          <w:lang w:eastAsia="ru-RU"/>
        </w:rPr>
        <w:t xml:space="preserve">Самарская область, р-н Сергиевский, с/п Светлодольск, п.Светлодольск,  площадью 3000 кв.м, с кадастровым номером 63:31:1010002:77 </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b/>
          <w:noProof/>
          <w:snapToGrid w:val="0"/>
          <w:sz w:val="12"/>
          <w:szCs w:val="12"/>
          <w:lang w:eastAsia="ru-RU"/>
        </w:rPr>
      </w:pPr>
      <w:r w:rsidRPr="00AA58B3">
        <w:rPr>
          <w:rFonts w:ascii="Times New Roman" w:eastAsia="Times New Roman" w:hAnsi="Times New Roman" w:cs="Times New Roman"/>
          <w:b/>
          <w:noProof/>
          <w:snapToGrid w:val="0"/>
          <w:sz w:val="12"/>
          <w:szCs w:val="12"/>
          <w:lang w:eastAsia="ru-RU"/>
        </w:rPr>
        <w:t>ПОСТАНОВЛЯЕТ:</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р-н Сергиевский, с/п Светлодольск, п.Светлодольск,  площадью 3000 кв.м, с кадастровым номером 63:31:1010002:77.</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8" w:history="1">
        <w:r w:rsidRPr="00AA58B3">
          <w:rPr>
            <w:rStyle w:val="af4"/>
            <w:rFonts w:ascii="Times New Roman" w:eastAsia="Times New Roman" w:hAnsi="Times New Roman" w:cs="Times New Roman"/>
            <w:noProof/>
            <w:snapToGrid w:val="0"/>
            <w:sz w:val="12"/>
            <w:szCs w:val="12"/>
            <w:lang w:eastAsia="ru-RU"/>
          </w:rPr>
          <w:t>http://sergievsk.ru/</w:t>
        </w:r>
      </w:hyperlink>
      <w:r w:rsidRPr="00AA58B3">
        <w:rPr>
          <w:rFonts w:ascii="Times New Roman" w:eastAsia="Times New Roman" w:hAnsi="Times New Roman" w:cs="Times New Roman"/>
          <w:noProof/>
          <w:snapToGrid w:val="0"/>
          <w:sz w:val="12"/>
          <w:szCs w:val="12"/>
          <w:lang w:eastAsia="ru-RU"/>
        </w:rPr>
        <w:t xml:space="preserve"> в сети Интернет.</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3. Настоящее Постановление вступает в силу со дня его официального опубликования. </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4. Контроль за выполнением настоящего Постановления оставляю за собой. </w:t>
      </w:r>
    </w:p>
    <w:p w:rsidR="00AA58B3" w:rsidRDefault="00AA58B3" w:rsidP="00407A8F">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Глава   сельского поселения Светлодольск</w:t>
      </w:r>
      <w:r w:rsidR="00407A8F">
        <w:rPr>
          <w:rFonts w:ascii="Times New Roman" w:eastAsia="Times New Roman" w:hAnsi="Times New Roman" w:cs="Times New Roman"/>
          <w:noProof/>
          <w:snapToGrid w:val="0"/>
          <w:sz w:val="12"/>
          <w:szCs w:val="12"/>
          <w:lang w:eastAsia="ru-RU"/>
        </w:rPr>
        <w:t xml:space="preserve"> </w:t>
      </w:r>
      <w:r w:rsidRPr="00AA58B3">
        <w:rPr>
          <w:rFonts w:ascii="Times New Roman" w:eastAsia="Times New Roman" w:hAnsi="Times New Roman" w:cs="Times New Roman"/>
          <w:noProof/>
          <w:snapToGrid w:val="0"/>
          <w:sz w:val="12"/>
          <w:szCs w:val="12"/>
          <w:lang w:eastAsia="ru-RU"/>
        </w:rPr>
        <w:t xml:space="preserve">муниципального района Сергиевский                                                   </w:t>
      </w:r>
    </w:p>
    <w:p w:rsidR="00AA58B3" w:rsidRPr="00AA58B3" w:rsidRDefault="00AA58B3" w:rsidP="00AA58B3">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  Н.В.Андрюхин</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АДМИНИСТРАЦИЯ</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СЕЛЬСКОГО ПОСЕЛЕНИЯ СВЕТЛОДОЛЬСК</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МУНИЦИПАЛЬНОГО РАЙОНА СКРГИЕВСКИЙ</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t>САМАРСКОЙ ОБЛАСТИ</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AA58B3" w:rsidRDefault="00AA58B3" w:rsidP="00AA58B3">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ПОСТАНОВЛЕНИЕ</w:t>
      </w:r>
    </w:p>
    <w:p w:rsidR="00AA58B3" w:rsidRDefault="00AA58B3" w:rsidP="00AA58B3">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napToGrid w:val="0"/>
          <w:sz w:val="12"/>
          <w:szCs w:val="12"/>
          <w:lang w:eastAsia="ru-RU"/>
        </w:rPr>
        <w:t xml:space="preserve">23 сентября 2019г.                                                                                                                                                                                                                  №42 </w:t>
      </w:r>
    </w:p>
    <w:p w:rsidR="00AA58B3" w:rsidRPr="00AA58B3" w:rsidRDefault="00AA58B3" w:rsidP="00AA58B3">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AA58B3">
        <w:rPr>
          <w:rFonts w:ascii="Times New Roman" w:eastAsia="Times New Roman" w:hAnsi="Times New Roman" w:cs="Times New Roman"/>
          <w:b/>
          <w:noProof/>
          <w:snapToGrid w:val="0"/>
          <w:sz w:val="12"/>
          <w:szCs w:val="12"/>
          <w:lang w:eastAsia="ru-RU"/>
        </w:rPr>
        <w:t xml:space="preserve">О предоставлении разрешения на условно разрешенный вид использования земельного участка, расположенного по адресу: </w:t>
      </w:r>
      <w:r w:rsidRPr="00AA58B3">
        <w:rPr>
          <w:rFonts w:ascii="Times New Roman" w:eastAsia="Times New Roman" w:hAnsi="Times New Roman" w:cs="Times New Roman"/>
          <w:b/>
          <w:bCs/>
          <w:noProof/>
          <w:snapToGrid w:val="0"/>
          <w:sz w:val="12"/>
          <w:szCs w:val="12"/>
          <w:lang w:eastAsia="ru-RU"/>
        </w:rPr>
        <w:t xml:space="preserve"> </w:t>
      </w:r>
      <w:r w:rsidRPr="00AA58B3">
        <w:rPr>
          <w:rFonts w:ascii="Times New Roman" w:eastAsia="Times New Roman" w:hAnsi="Times New Roman" w:cs="Times New Roman"/>
          <w:b/>
          <w:noProof/>
          <w:snapToGrid w:val="0"/>
          <w:sz w:val="12"/>
          <w:szCs w:val="12"/>
          <w:lang w:eastAsia="ru-RU"/>
        </w:rPr>
        <w:t>Самарская область, муниципальный район Сергиевский, сельское поселение Светлодольск, п.Светлодольск,  площадью 3000 кв.м, с кадастровым номером 63:31:1010002:76</w:t>
      </w:r>
      <w:r w:rsidRPr="00AA58B3">
        <w:rPr>
          <w:rFonts w:ascii="Times New Roman" w:eastAsia="Times New Roman" w:hAnsi="Times New Roman" w:cs="Times New Roman"/>
          <w:noProof/>
          <w:snapToGrid w:val="0"/>
          <w:sz w:val="12"/>
          <w:szCs w:val="12"/>
          <w:lang w:eastAsia="ru-RU"/>
        </w:rPr>
        <w:t xml:space="preserve"> </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b/>
          <w:noProof/>
          <w:snapToGrid w:val="0"/>
          <w:sz w:val="12"/>
          <w:szCs w:val="12"/>
          <w:lang w:eastAsia="ru-RU"/>
        </w:rPr>
      </w:pPr>
      <w:r w:rsidRPr="00AA58B3">
        <w:rPr>
          <w:rFonts w:ascii="Times New Roman" w:eastAsia="Times New Roman" w:hAnsi="Times New Roman" w:cs="Times New Roman"/>
          <w:b/>
          <w:noProof/>
          <w:snapToGrid w:val="0"/>
          <w:sz w:val="12"/>
          <w:szCs w:val="12"/>
          <w:lang w:eastAsia="ru-RU"/>
        </w:rPr>
        <w:t>ПОСТАНОВЛЯЕТ:</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муниципальный район Сергиевский, сельское поселение Светлодольск, п.Светлодольск,  площадью 3000 кв.м, с кадастровым номером 63:31:1010002:76.</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AA58B3">
          <w:rPr>
            <w:rStyle w:val="af4"/>
            <w:rFonts w:ascii="Times New Roman" w:eastAsia="Times New Roman" w:hAnsi="Times New Roman" w:cs="Times New Roman"/>
            <w:noProof/>
            <w:snapToGrid w:val="0"/>
            <w:sz w:val="12"/>
            <w:szCs w:val="12"/>
            <w:lang w:eastAsia="ru-RU"/>
          </w:rPr>
          <w:t>http://sergievsk.ru/</w:t>
        </w:r>
      </w:hyperlink>
      <w:r w:rsidRPr="00AA58B3">
        <w:rPr>
          <w:rFonts w:ascii="Times New Roman" w:eastAsia="Times New Roman" w:hAnsi="Times New Roman" w:cs="Times New Roman"/>
          <w:noProof/>
          <w:snapToGrid w:val="0"/>
          <w:sz w:val="12"/>
          <w:szCs w:val="12"/>
          <w:lang w:eastAsia="ru-RU"/>
        </w:rPr>
        <w:t xml:space="preserve"> в сети Интернет.</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3. Настоящее Постановление вступает в силу со дня его официального опубликования. </w:t>
      </w:r>
    </w:p>
    <w:p w:rsidR="00AA58B3" w:rsidRPr="00AA58B3" w:rsidRDefault="00AA58B3" w:rsidP="00AA58B3">
      <w:pPr>
        <w:widowControl w:val="0"/>
        <w:tabs>
          <w:tab w:val="left" w:pos="1080"/>
        </w:tabs>
        <w:spacing w:after="0" w:line="240" w:lineRule="auto"/>
        <w:ind w:firstLine="284"/>
        <w:jc w:val="both"/>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4. Контроль за выполнением настоящего Постановления оставляю за собой. </w:t>
      </w:r>
    </w:p>
    <w:p w:rsidR="00AA58B3" w:rsidRDefault="00AA58B3" w:rsidP="00407A8F">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Глава   сельского поселения Светлодольск</w:t>
      </w:r>
      <w:r w:rsidR="00407A8F">
        <w:rPr>
          <w:rFonts w:ascii="Times New Roman" w:eastAsia="Times New Roman" w:hAnsi="Times New Roman" w:cs="Times New Roman"/>
          <w:noProof/>
          <w:snapToGrid w:val="0"/>
          <w:sz w:val="12"/>
          <w:szCs w:val="12"/>
          <w:lang w:eastAsia="ru-RU"/>
        </w:rPr>
        <w:t xml:space="preserve"> </w:t>
      </w:r>
      <w:r w:rsidRPr="00AA58B3">
        <w:rPr>
          <w:rFonts w:ascii="Times New Roman" w:eastAsia="Times New Roman" w:hAnsi="Times New Roman" w:cs="Times New Roman"/>
          <w:noProof/>
          <w:snapToGrid w:val="0"/>
          <w:sz w:val="12"/>
          <w:szCs w:val="12"/>
          <w:lang w:eastAsia="ru-RU"/>
        </w:rPr>
        <w:t xml:space="preserve">муниципального района Сергиевский                                                  </w:t>
      </w:r>
    </w:p>
    <w:p w:rsidR="00AA58B3" w:rsidRPr="00AA58B3" w:rsidRDefault="00AA58B3" w:rsidP="00AA58B3">
      <w:pPr>
        <w:widowControl w:val="0"/>
        <w:tabs>
          <w:tab w:val="left" w:pos="1080"/>
        </w:tabs>
        <w:spacing w:after="0" w:line="240" w:lineRule="auto"/>
        <w:jc w:val="right"/>
        <w:rPr>
          <w:rFonts w:ascii="Times New Roman" w:eastAsia="Times New Roman" w:hAnsi="Times New Roman" w:cs="Times New Roman"/>
          <w:noProof/>
          <w:snapToGrid w:val="0"/>
          <w:sz w:val="12"/>
          <w:szCs w:val="12"/>
          <w:lang w:eastAsia="ru-RU"/>
        </w:rPr>
      </w:pPr>
      <w:r w:rsidRPr="00AA58B3">
        <w:rPr>
          <w:rFonts w:ascii="Times New Roman" w:eastAsia="Times New Roman" w:hAnsi="Times New Roman" w:cs="Times New Roman"/>
          <w:noProof/>
          <w:snapToGrid w:val="0"/>
          <w:sz w:val="12"/>
          <w:szCs w:val="12"/>
          <w:lang w:eastAsia="ru-RU"/>
        </w:rPr>
        <w:t xml:space="preserve">   Н.В.Андрюхин</w:t>
      </w: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АДМИНИСТРАЦИЯ</w:t>
      </w: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СЕЛЬСКОГО ПОСЕЛЕНИЯ С</w:t>
      </w:r>
      <w:r>
        <w:rPr>
          <w:rFonts w:ascii="Times New Roman" w:eastAsia="Times New Roman" w:hAnsi="Times New Roman" w:cs="Times New Roman"/>
          <w:b/>
          <w:noProof/>
          <w:snapToGrid w:val="0"/>
          <w:sz w:val="12"/>
          <w:szCs w:val="12"/>
          <w:lang w:eastAsia="ru-RU"/>
        </w:rPr>
        <w:t>ЕРГИЕВСК</w:t>
      </w: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МУНИЦИПАЛЬНОГО РАЙОНА СКРГИЕВСКИЙ</w:t>
      </w: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САМАРСКОЙ ОБЛАСТИ</w:t>
      </w: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E6694C" w:rsidRPr="00E6694C" w:rsidRDefault="00E6694C" w:rsidP="00E6694C">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ПОСТАНОВЛЕНИЕ</w:t>
      </w:r>
    </w:p>
    <w:p w:rsidR="00AA58B3" w:rsidRDefault="00E6694C" w:rsidP="00E6694C">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napToGrid w:val="0"/>
          <w:sz w:val="12"/>
          <w:szCs w:val="12"/>
          <w:lang w:eastAsia="ru-RU"/>
        </w:rPr>
        <w:t>19</w:t>
      </w:r>
      <w:r w:rsidRPr="00E6694C">
        <w:rPr>
          <w:rFonts w:ascii="Times New Roman" w:eastAsia="Times New Roman" w:hAnsi="Times New Roman" w:cs="Times New Roman"/>
          <w:noProof/>
          <w:snapToGrid w:val="0"/>
          <w:sz w:val="12"/>
          <w:szCs w:val="12"/>
          <w:lang w:eastAsia="ru-RU"/>
        </w:rPr>
        <w:t xml:space="preserve"> сентября 2019г.                                                                                                                                                                                                                  №</w:t>
      </w:r>
      <w:r>
        <w:rPr>
          <w:rFonts w:ascii="Times New Roman" w:eastAsia="Times New Roman" w:hAnsi="Times New Roman" w:cs="Times New Roman"/>
          <w:noProof/>
          <w:snapToGrid w:val="0"/>
          <w:sz w:val="12"/>
          <w:szCs w:val="12"/>
          <w:lang w:eastAsia="ru-RU"/>
        </w:rPr>
        <w:t>54</w:t>
      </w:r>
    </w:p>
    <w:p w:rsidR="00E6694C" w:rsidRDefault="00E6694C" w:rsidP="00E6694C">
      <w:pPr>
        <w:spacing w:after="0"/>
        <w:jc w:val="center"/>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Об утверждении проекта планировки территории и проекта межевания территории объекта АО «Самаранефтегаз»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w:t>
      </w:r>
    </w:p>
    <w:p w:rsidR="00E6694C" w:rsidRPr="00E6694C" w:rsidRDefault="00E6694C" w:rsidP="00E6694C">
      <w:pPr>
        <w:spacing w:after="0"/>
        <w:ind w:firstLine="284"/>
        <w:jc w:val="both"/>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17.09.2019 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w:t>
      </w:r>
    </w:p>
    <w:p w:rsidR="00E6694C" w:rsidRPr="00E6694C" w:rsidRDefault="00E6694C" w:rsidP="00E6694C">
      <w:pPr>
        <w:spacing w:after="0"/>
        <w:ind w:firstLine="284"/>
        <w:jc w:val="both"/>
        <w:rPr>
          <w:rFonts w:ascii="Times New Roman" w:eastAsia="Times New Roman" w:hAnsi="Times New Roman" w:cs="Times New Roman"/>
          <w:b/>
          <w:noProof/>
          <w:snapToGrid w:val="0"/>
          <w:sz w:val="12"/>
          <w:szCs w:val="12"/>
          <w:lang w:eastAsia="ru-RU"/>
        </w:rPr>
      </w:pPr>
      <w:r w:rsidRPr="00E6694C">
        <w:rPr>
          <w:rFonts w:ascii="Times New Roman" w:eastAsia="Times New Roman" w:hAnsi="Times New Roman" w:cs="Times New Roman"/>
          <w:b/>
          <w:noProof/>
          <w:snapToGrid w:val="0"/>
          <w:sz w:val="12"/>
          <w:szCs w:val="12"/>
          <w:lang w:eastAsia="ru-RU"/>
        </w:rPr>
        <w:t>ПОСТАНОВЛЯЕТ:</w:t>
      </w:r>
    </w:p>
    <w:p w:rsidR="00E6694C" w:rsidRPr="00E6694C" w:rsidRDefault="00E6694C" w:rsidP="00E6694C">
      <w:pPr>
        <w:spacing w:after="0"/>
        <w:ind w:firstLine="284"/>
        <w:jc w:val="both"/>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 xml:space="preserve"> 1. Утвердить проект планировки территории и проект межевания территории объекта АО «Самаранефтегаз»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w:t>
      </w:r>
    </w:p>
    <w:p w:rsidR="00E6694C" w:rsidRPr="00E6694C" w:rsidRDefault="00E6694C" w:rsidP="00E6694C">
      <w:pPr>
        <w:spacing w:after="0"/>
        <w:ind w:firstLine="284"/>
        <w:jc w:val="both"/>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0" w:history="1">
        <w:r w:rsidRPr="00E6694C">
          <w:rPr>
            <w:rStyle w:val="af4"/>
            <w:rFonts w:ascii="Times New Roman" w:eastAsia="Times New Roman" w:hAnsi="Times New Roman" w:cs="Times New Roman"/>
            <w:noProof/>
            <w:snapToGrid w:val="0"/>
            <w:sz w:val="12"/>
            <w:szCs w:val="12"/>
            <w:lang w:eastAsia="ru-RU"/>
          </w:rPr>
          <w:t>http://sergievsk.ru/</w:t>
        </w:r>
      </w:hyperlink>
      <w:r w:rsidRPr="00E6694C">
        <w:rPr>
          <w:rFonts w:ascii="Times New Roman" w:eastAsia="Times New Roman" w:hAnsi="Times New Roman" w:cs="Times New Roman"/>
          <w:noProof/>
          <w:snapToGrid w:val="0"/>
          <w:sz w:val="12"/>
          <w:szCs w:val="12"/>
          <w:lang w:eastAsia="ru-RU"/>
        </w:rPr>
        <w:t xml:space="preserve"> в информационно-телекоммуникационной сети Интернет.</w:t>
      </w:r>
    </w:p>
    <w:p w:rsidR="00E6694C" w:rsidRPr="00E6694C" w:rsidRDefault="00E6694C" w:rsidP="00407A8F">
      <w:pPr>
        <w:spacing w:after="0"/>
        <w:ind w:firstLine="284"/>
        <w:jc w:val="both"/>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3. Настоящее Постановление вступает в силу со дня его официального опубликования.</w:t>
      </w:r>
    </w:p>
    <w:p w:rsidR="00E6694C" w:rsidRPr="00E6694C" w:rsidRDefault="00E6694C" w:rsidP="00407A8F">
      <w:pPr>
        <w:spacing w:after="0"/>
        <w:ind w:firstLine="284"/>
        <w:jc w:val="both"/>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4. Контроль за выполнением настоящего Постановления оставляю за собой.</w:t>
      </w:r>
    </w:p>
    <w:p w:rsidR="00E6694C" w:rsidRDefault="00E6694C" w:rsidP="00407A8F">
      <w:pPr>
        <w:spacing w:after="0"/>
        <w:jc w:val="right"/>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И.о. главы сельского поселения Сергиевск</w:t>
      </w:r>
      <w:r w:rsidR="00407A8F">
        <w:rPr>
          <w:rFonts w:ascii="Times New Roman" w:eastAsia="Times New Roman" w:hAnsi="Times New Roman" w:cs="Times New Roman"/>
          <w:noProof/>
          <w:snapToGrid w:val="0"/>
          <w:sz w:val="12"/>
          <w:szCs w:val="12"/>
          <w:lang w:eastAsia="ru-RU"/>
        </w:rPr>
        <w:t xml:space="preserve">  </w:t>
      </w:r>
      <w:r w:rsidRPr="00E6694C">
        <w:rPr>
          <w:rFonts w:ascii="Times New Roman" w:eastAsia="Times New Roman" w:hAnsi="Times New Roman" w:cs="Times New Roman"/>
          <w:noProof/>
          <w:snapToGrid w:val="0"/>
          <w:sz w:val="12"/>
          <w:szCs w:val="12"/>
          <w:lang w:eastAsia="ru-RU"/>
        </w:rPr>
        <w:t xml:space="preserve">муниципального района Сергиевский                                              </w:t>
      </w:r>
    </w:p>
    <w:p w:rsidR="00E6694C" w:rsidRPr="00E6694C" w:rsidRDefault="00E6694C" w:rsidP="00E6694C">
      <w:pPr>
        <w:spacing w:after="0"/>
        <w:jc w:val="right"/>
        <w:rPr>
          <w:rFonts w:ascii="Times New Roman" w:eastAsia="Times New Roman" w:hAnsi="Times New Roman" w:cs="Times New Roman"/>
          <w:noProof/>
          <w:snapToGrid w:val="0"/>
          <w:sz w:val="12"/>
          <w:szCs w:val="12"/>
          <w:lang w:eastAsia="ru-RU"/>
        </w:rPr>
      </w:pPr>
      <w:r w:rsidRPr="00E6694C">
        <w:rPr>
          <w:rFonts w:ascii="Times New Roman" w:eastAsia="Times New Roman" w:hAnsi="Times New Roman" w:cs="Times New Roman"/>
          <w:noProof/>
          <w:snapToGrid w:val="0"/>
          <w:sz w:val="12"/>
          <w:szCs w:val="12"/>
          <w:lang w:eastAsia="ru-RU"/>
        </w:rPr>
        <w:t xml:space="preserve"> Р.Г. Аюпов</w:t>
      </w:r>
    </w:p>
    <w:p w:rsidR="00E6694C" w:rsidRPr="00E6694C" w:rsidRDefault="00574B23" w:rsidP="00E6694C">
      <w:pPr>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napToGrid w:val="0"/>
          <w:sz w:val="12"/>
          <w:szCs w:val="12"/>
          <w:lang w:eastAsia="ru-RU"/>
        </w:rPr>
        <w:drawing>
          <wp:inline distT="0" distB="0" distL="0" distR="0" wp14:anchorId="72829C90">
            <wp:extent cx="4773295" cy="1024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3295" cy="1024255"/>
                    </a:xfrm>
                    <a:prstGeom prst="rect">
                      <a:avLst/>
                    </a:prstGeom>
                    <a:noFill/>
                  </pic:spPr>
                </pic:pic>
              </a:graphicData>
            </a:graphic>
          </wp:inline>
        </w:drawing>
      </w:r>
    </w:p>
    <w:p w:rsidR="00574B23" w:rsidRPr="00574B23" w:rsidRDefault="00574B23" w:rsidP="00574B23">
      <w:pPr>
        <w:tabs>
          <w:tab w:val="left" w:pos="284"/>
        </w:tabs>
        <w:spacing w:line="240" w:lineRule="auto"/>
        <w:jc w:val="center"/>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ДОКУМЕНТАЦИЯ ПО ПЛАНИРОВКЕ ТЕРРИТОРИИ</w:t>
      </w:r>
    </w:p>
    <w:p w:rsidR="00574B23" w:rsidRPr="00574B23" w:rsidRDefault="00574B23" w:rsidP="00574B23">
      <w:pPr>
        <w:tabs>
          <w:tab w:val="left" w:pos="284"/>
        </w:tabs>
        <w:spacing w:after="0" w:line="240" w:lineRule="auto"/>
        <w:jc w:val="center"/>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для строительства объекта</w:t>
      </w:r>
    </w:p>
    <w:p w:rsidR="00574B23" w:rsidRPr="00574B23" w:rsidRDefault="00574B23" w:rsidP="00574B23">
      <w:pPr>
        <w:tabs>
          <w:tab w:val="left" w:pos="284"/>
        </w:tabs>
        <w:spacing w:after="0" w:line="240" w:lineRule="auto"/>
        <w:jc w:val="center"/>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5600П "Сбор нефти и газа со скважины № 81 Успенского  месторождения"</w:t>
      </w:r>
    </w:p>
    <w:p w:rsidR="00574B23" w:rsidRPr="00574B23" w:rsidRDefault="00574B23" w:rsidP="00574B23">
      <w:pPr>
        <w:tabs>
          <w:tab w:val="left" w:pos="284"/>
        </w:tabs>
        <w:spacing w:after="0" w:line="240" w:lineRule="auto"/>
        <w:jc w:val="center"/>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на территории муниципального района Сергиевский, в границах сельского поселения Сергиевск.</w:t>
      </w:r>
    </w:p>
    <w:p w:rsidR="00574B23" w:rsidRPr="00574B23" w:rsidRDefault="00574B23" w:rsidP="00574B23">
      <w:pPr>
        <w:tabs>
          <w:tab w:val="left" w:pos="284"/>
        </w:tabs>
        <w:spacing w:after="0" w:line="240" w:lineRule="auto"/>
        <w:jc w:val="center"/>
        <w:rPr>
          <w:rFonts w:ascii="Times New Roman" w:eastAsia="Calibri" w:hAnsi="Times New Roman" w:cs="Times New Roman"/>
          <w:b/>
          <w:bCs/>
          <w:iCs/>
          <w:sz w:val="12"/>
          <w:szCs w:val="12"/>
        </w:rPr>
      </w:pPr>
      <w:r w:rsidRPr="00574B23">
        <w:rPr>
          <w:rFonts w:ascii="Times New Roman" w:eastAsia="Calibri" w:hAnsi="Times New Roman" w:cs="Times New Roman"/>
          <w:b/>
          <w:bCs/>
          <w:iCs/>
          <w:sz w:val="12"/>
          <w:szCs w:val="12"/>
        </w:rPr>
        <w:t xml:space="preserve">Книга 1. Основная часть проекта планировки территории </w:t>
      </w:r>
    </w:p>
    <w:p w:rsidR="00574B23" w:rsidRPr="00574B23" w:rsidRDefault="00574B23" w:rsidP="00574B23">
      <w:pPr>
        <w:tabs>
          <w:tab w:val="left" w:pos="284"/>
        </w:tabs>
        <w:spacing w:after="0" w:line="240" w:lineRule="auto"/>
        <w:jc w:val="center"/>
        <w:rPr>
          <w:rFonts w:ascii="Times New Roman" w:eastAsia="Calibri" w:hAnsi="Times New Roman" w:cs="Times New Roman"/>
          <w:b/>
          <w:bCs/>
          <w:sz w:val="12"/>
          <w:szCs w:val="12"/>
        </w:rPr>
      </w:pP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 xml:space="preserve">                                               Главный инженер                         </w:t>
      </w:r>
      <w:r w:rsidRPr="00574B23">
        <w:rPr>
          <w:noProof/>
          <w:lang w:eastAsia="ru-RU"/>
        </w:rPr>
        <w:drawing>
          <wp:inline distT="0" distB="0" distL="0" distR="0" wp14:anchorId="5C8A34E9" wp14:editId="3D1CA9C2">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574B23">
        <w:rPr>
          <w:rFonts w:ascii="Times New Roman" w:eastAsia="Calibri" w:hAnsi="Times New Roman" w:cs="Times New Roman"/>
          <w:b/>
          <w:bCs/>
          <w:sz w:val="12"/>
          <w:szCs w:val="12"/>
        </w:rPr>
        <w:t xml:space="preserve">                           Д.В. </w:t>
      </w:r>
      <w:proofErr w:type="spellStart"/>
      <w:r w:rsidRPr="00574B23">
        <w:rPr>
          <w:rFonts w:ascii="Times New Roman" w:eastAsia="Calibri" w:hAnsi="Times New Roman" w:cs="Times New Roman"/>
          <w:b/>
          <w:bCs/>
          <w:sz w:val="12"/>
          <w:szCs w:val="12"/>
        </w:rPr>
        <w:t>Кашаев</w:t>
      </w:r>
      <w:proofErr w:type="spellEnd"/>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 xml:space="preserve">                                                      </w:t>
      </w: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 xml:space="preserve">                                   Заместитель главного инженера      </w:t>
      </w:r>
      <w:r w:rsidRPr="00574B23">
        <w:rPr>
          <w:rFonts w:ascii="Times New Roman" w:eastAsia="Calibri" w:hAnsi="Times New Roman" w:cs="Times New Roman"/>
          <w:b/>
          <w:bCs/>
          <w:noProof/>
          <w:sz w:val="12"/>
          <w:szCs w:val="12"/>
          <w:lang w:eastAsia="ru-RU"/>
        </w:rPr>
        <w:drawing>
          <wp:inline distT="0" distB="0" distL="0" distR="0" wp14:anchorId="0FA94C86" wp14:editId="6CE96A5F">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 xml:space="preserve">                                    по инженерным изысканиям и                                                    Д.И. Касаев</w:t>
      </w: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r w:rsidRPr="00574B23">
        <w:rPr>
          <w:rFonts w:ascii="Times New Roman" w:eastAsia="Calibri" w:hAnsi="Times New Roman" w:cs="Times New Roman"/>
          <w:b/>
          <w:bCs/>
          <w:sz w:val="12"/>
          <w:szCs w:val="12"/>
        </w:rPr>
        <w:t xml:space="preserve">                                     землеустроительным работам                                                 </w:t>
      </w:r>
    </w:p>
    <w:p w:rsidR="00574B23" w:rsidRPr="00574B23" w:rsidRDefault="00574B23" w:rsidP="00574B23">
      <w:pPr>
        <w:tabs>
          <w:tab w:val="left" w:pos="284"/>
        </w:tabs>
        <w:spacing w:after="0" w:line="240" w:lineRule="auto"/>
        <w:rPr>
          <w:rFonts w:ascii="Times New Roman" w:eastAsia="Calibri" w:hAnsi="Times New Roman" w:cs="Times New Roman"/>
          <w:b/>
          <w:bCs/>
          <w:sz w:val="12"/>
          <w:szCs w:val="12"/>
        </w:rPr>
      </w:pPr>
    </w:p>
    <w:p w:rsidR="00574B23" w:rsidRPr="00574B23" w:rsidRDefault="00574B23" w:rsidP="00574B23">
      <w:pPr>
        <w:tabs>
          <w:tab w:val="left" w:pos="284"/>
        </w:tabs>
        <w:spacing w:after="0" w:line="240" w:lineRule="auto"/>
        <w:jc w:val="center"/>
        <w:rPr>
          <w:rFonts w:ascii="Times New Roman" w:eastAsia="Calibri" w:hAnsi="Times New Roman" w:cs="Times New Roman"/>
          <w:b/>
          <w:sz w:val="12"/>
          <w:szCs w:val="12"/>
        </w:rPr>
      </w:pPr>
      <w:r w:rsidRPr="00574B23">
        <w:rPr>
          <w:rFonts w:ascii="Times New Roman" w:eastAsia="Calibri" w:hAnsi="Times New Roman" w:cs="Times New Roman"/>
          <w:b/>
          <w:sz w:val="12"/>
          <w:szCs w:val="12"/>
        </w:rPr>
        <w:t>Самара 2019г.</w:t>
      </w:r>
    </w:p>
    <w:p w:rsidR="00574B23" w:rsidRPr="00574B23" w:rsidRDefault="00574B23" w:rsidP="00574B23">
      <w:pPr>
        <w:tabs>
          <w:tab w:val="left" w:pos="284"/>
        </w:tabs>
        <w:spacing w:after="0" w:line="240" w:lineRule="auto"/>
        <w:jc w:val="center"/>
        <w:rPr>
          <w:rFonts w:ascii="Times New Roman" w:eastAsia="Calibri" w:hAnsi="Times New Roman" w:cs="Times New Roman"/>
          <w:b/>
          <w:sz w:val="12"/>
          <w:szCs w:val="12"/>
        </w:rPr>
      </w:pPr>
    </w:p>
    <w:p w:rsidR="003D77EB" w:rsidRPr="00574B23" w:rsidRDefault="00574B23" w:rsidP="003D77EB">
      <w:pPr>
        <w:tabs>
          <w:tab w:val="num" w:pos="0"/>
        </w:tabs>
        <w:jc w:val="center"/>
        <w:rPr>
          <w:rFonts w:ascii="Times New Roman" w:eastAsia="Times New Roman" w:hAnsi="Times New Roman" w:cs="Times New Roman"/>
          <w:b/>
          <w:noProof/>
          <w:snapToGrid w:val="0"/>
          <w:sz w:val="12"/>
          <w:szCs w:val="12"/>
          <w:lang w:eastAsia="ru-RU"/>
        </w:rPr>
      </w:pPr>
      <w:r w:rsidRPr="00574B23">
        <w:rPr>
          <w:rFonts w:ascii="Times New Roman" w:eastAsia="Times New Roman" w:hAnsi="Times New Roman" w:cs="Times New Roman"/>
          <w:b/>
          <w:noProof/>
          <w:snapToGrid w:val="0"/>
          <w:sz w:val="12"/>
          <w:szCs w:val="12"/>
          <w:lang w:eastAsia="ru-RU"/>
        </w:rPr>
        <w:t xml:space="preserve">Основная часть проекта </w:t>
      </w:r>
      <w:r w:rsidR="003D77EB">
        <w:rPr>
          <w:rFonts w:ascii="Times New Roman" w:eastAsia="Times New Roman" w:hAnsi="Times New Roman" w:cs="Times New Roman"/>
          <w:b/>
          <w:noProof/>
          <w:snapToGrid w:val="0"/>
          <w:sz w:val="12"/>
          <w:szCs w:val="12"/>
          <w:lang w:eastAsia="ru-RU"/>
        </w:rPr>
        <w:t>планировки территории</w:t>
      </w: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6368"/>
        <w:gridCol w:w="564"/>
      </w:tblGrid>
      <w:tr w:rsidR="003D77EB" w:rsidRPr="003D77EB" w:rsidTr="003D77EB">
        <w:trPr>
          <w:trHeight w:val="130"/>
          <w:jc w:val="center"/>
        </w:trPr>
        <w:tc>
          <w:tcPr>
            <w:tcW w:w="709"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 п/п</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Наименование</w:t>
            </w: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Лист</w:t>
            </w:r>
          </w:p>
        </w:tc>
      </w:tr>
      <w:tr w:rsidR="003D77EB" w:rsidRPr="003D77EB" w:rsidTr="003D77EB">
        <w:trPr>
          <w:trHeight w:hRule="exact" w:val="184"/>
          <w:jc w:val="center"/>
        </w:trPr>
        <w:tc>
          <w:tcPr>
            <w:tcW w:w="7641" w:type="dxa"/>
            <w:gridSpan w:val="3"/>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Основная часть проекта планировки территории</w:t>
            </w:r>
          </w:p>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tc>
      </w:tr>
      <w:tr w:rsidR="003D77EB" w:rsidRPr="003D77EB" w:rsidTr="003D77EB">
        <w:trPr>
          <w:trHeight w:hRule="exact" w:val="144"/>
          <w:jc w:val="center"/>
        </w:trPr>
        <w:tc>
          <w:tcPr>
            <w:tcW w:w="7077" w:type="dxa"/>
            <w:gridSpan w:val="2"/>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Раздел 1 «Проект планировки территории. Графическая часть»</w:t>
            </w: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tc>
      </w:tr>
      <w:tr w:rsidR="003D77EB" w:rsidRPr="003D77EB" w:rsidTr="003D77EB">
        <w:trPr>
          <w:trHeight w:hRule="exact" w:val="145"/>
          <w:jc w:val="center"/>
        </w:trPr>
        <w:tc>
          <w:tcPr>
            <w:tcW w:w="709"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1.1</w:t>
            </w:r>
          </w:p>
        </w:tc>
        <w:tc>
          <w:tcPr>
            <w:tcW w:w="6368"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Чертеж красных линий. Чертеж  границ зон планируемого размещения линейных объектов М 1:2000</w:t>
            </w: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tc>
      </w:tr>
      <w:tr w:rsidR="003D77EB" w:rsidRPr="003D77EB" w:rsidTr="003D77EB">
        <w:trPr>
          <w:trHeight w:hRule="exact" w:val="134"/>
          <w:jc w:val="center"/>
        </w:trPr>
        <w:tc>
          <w:tcPr>
            <w:tcW w:w="7077" w:type="dxa"/>
            <w:gridSpan w:val="2"/>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Раздел 2 «Положение о размещении линейных объектов»</w:t>
            </w:r>
          </w:p>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tc>
      </w:tr>
      <w:tr w:rsidR="003D77EB" w:rsidRPr="003D77EB" w:rsidTr="003D77EB">
        <w:trPr>
          <w:trHeight w:val="116"/>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2.1.</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Наименование, основные характеристики и назначение планируемых для размещения линейных объектов</w:t>
            </w:r>
          </w:p>
        </w:tc>
        <w:tc>
          <w:tcPr>
            <w:tcW w:w="564"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5</w:t>
            </w:r>
          </w:p>
        </w:tc>
      </w:tr>
      <w:tr w:rsidR="003D77EB" w:rsidRPr="003D77EB" w:rsidTr="003D77EB">
        <w:trPr>
          <w:trHeight w:val="603"/>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2.2.</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64"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17</w:t>
            </w:r>
          </w:p>
        </w:tc>
      </w:tr>
      <w:tr w:rsidR="003D77EB" w:rsidRPr="003D77EB" w:rsidTr="003D77EB">
        <w:trPr>
          <w:trHeight w:val="190"/>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2.3.</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Перечень координат характерных точек границ зон планируемого размещения линейных объектов</w:t>
            </w:r>
          </w:p>
        </w:tc>
        <w:tc>
          <w:tcPr>
            <w:tcW w:w="564"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18</w:t>
            </w:r>
          </w:p>
        </w:tc>
      </w:tr>
      <w:tr w:rsidR="003D77EB" w:rsidRPr="003D77EB" w:rsidTr="003D77EB">
        <w:trPr>
          <w:trHeight w:val="238"/>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2.4.</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64"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21</w:t>
            </w:r>
          </w:p>
        </w:tc>
      </w:tr>
      <w:tr w:rsidR="003D77EB" w:rsidRPr="003D77EB" w:rsidTr="003D77EB">
        <w:trPr>
          <w:trHeight w:val="393"/>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2.5.</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564" w:type="dxa"/>
            <w:shd w:val="clear" w:color="auto" w:fill="auto"/>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21</w:t>
            </w:r>
          </w:p>
        </w:tc>
      </w:tr>
      <w:tr w:rsidR="003D77EB" w:rsidRPr="003D77EB" w:rsidTr="003D77EB">
        <w:trPr>
          <w:trHeight w:val="393"/>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2.6.</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564" w:type="dxa"/>
            <w:shd w:val="clear" w:color="auto" w:fill="auto"/>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25</w:t>
            </w:r>
          </w:p>
        </w:tc>
      </w:tr>
      <w:tr w:rsidR="003D77EB" w:rsidRPr="003D77EB" w:rsidTr="003D77EB">
        <w:trPr>
          <w:trHeight w:val="137"/>
          <w:jc w:val="center"/>
        </w:trPr>
        <w:tc>
          <w:tcPr>
            <w:tcW w:w="709"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2.7</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Информация о необходимости осуществления мероприятий по охране окружающей среды</w:t>
            </w:r>
          </w:p>
        </w:tc>
        <w:tc>
          <w:tcPr>
            <w:tcW w:w="564"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27</w:t>
            </w:r>
          </w:p>
        </w:tc>
      </w:tr>
      <w:tr w:rsidR="003D77EB" w:rsidRPr="003D77EB" w:rsidTr="003D77EB">
        <w:trPr>
          <w:trHeight w:val="393"/>
          <w:jc w:val="center"/>
        </w:trPr>
        <w:tc>
          <w:tcPr>
            <w:tcW w:w="709"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2.8.</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28</w:t>
            </w:r>
          </w:p>
        </w:tc>
      </w:tr>
      <w:tr w:rsidR="003D77EB" w:rsidRPr="003D77EB" w:rsidTr="003D77EB">
        <w:trPr>
          <w:trHeight w:val="393"/>
          <w:jc w:val="center"/>
        </w:trPr>
        <w:tc>
          <w:tcPr>
            <w:tcW w:w="709"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2.9.</w:t>
            </w:r>
          </w:p>
        </w:tc>
        <w:tc>
          <w:tcPr>
            <w:tcW w:w="6368" w:type="dxa"/>
            <w:vAlign w:val="center"/>
          </w:tcPr>
          <w:p w:rsidR="003D77EB" w:rsidRPr="003D77EB" w:rsidRDefault="003D77EB" w:rsidP="003D77EB">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64" w:type="dxa"/>
            <w:vAlign w:val="center"/>
          </w:tcPr>
          <w:p w:rsidR="003D77EB" w:rsidRP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35</w:t>
            </w:r>
          </w:p>
        </w:tc>
      </w:tr>
    </w:tbl>
    <w:p w:rsid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p w:rsidR="003D77EB" w:rsidRDefault="003D77EB" w:rsidP="003D77EB">
      <w:pPr>
        <w:tabs>
          <w:tab w:val="num" w:pos="0"/>
        </w:tabs>
        <w:jc w:val="center"/>
        <w:rPr>
          <w:rFonts w:ascii="Times New Roman" w:eastAsia="Times New Roman" w:hAnsi="Times New Roman" w:cs="Times New Roman"/>
          <w:b/>
          <w:noProof/>
          <w:snapToGrid w:val="0"/>
          <w:sz w:val="12"/>
          <w:szCs w:val="12"/>
          <w:lang w:eastAsia="ru-RU"/>
        </w:rPr>
      </w:pPr>
    </w:p>
    <w:p w:rsidR="003D77EB" w:rsidRPr="00B36BF8" w:rsidRDefault="003D77EB" w:rsidP="003D77EB">
      <w:pPr>
        <w:tabs>
          <w:tab w:val="num" w:pos="0"/>
        </w:tabs>
        <w:jc w:val="center"/>
        <w:rPr>
          <w:rFonts w:ascii="Times New Roman" w:eastAsia="Times New Roman" w:hAnsi="Times New Roman" w:cs="Times New Roman"/>
          <w:b/>
          <w:noProof/>
          <w:snapToGrid w:val="0"/>
          <w:sz w:val="12"/>
          <w:szCs w:val="12"/>
          <w:lang w:eastAsia="ru-RU"/>
        </w:rPr>
      </w:pPr>
      <w:r w:rsidRPr="00B36BF8">
        <w:rPr>
          <w:rFonts w:ascii="Times New Roman" w:eastAsia="Times New Roman" w:hAnsi="Times New Roman" w:cs="Times New Roman"/>
          <w:b/>
          <w:noProof/>
          <w:snapToGrid w:val="0"/>
          <w:sz w:val="12"/>
          <w:szCs w:val="12"/>
          <w:lang w:eastAsia="ru-RU"/>
        </w:rPr>
        <w:lastRenderedPageBreak/>
        <w:t>Раздел 1 "Проект планировки территории. Графическая часть"</w:t>
      </w:r>
    </w:p>
    <w:p w:rsidR="00DC73B6" w:rsidRDefault="00DC73B6" w:rsidP="003D77EB">
      <w:pPr>
        <w:tabs>
          <w:tab w:val="num" w:pos="0"/>
        </w:tabs>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z w:val="12"/>
          <w:szCs w:val="12"/>
          <w:lang w:eastAsia="ru-RU"/>
        </w:rPr>
        <w:drawing>
          <wp:inline distT="0" distB="0" distL="0" distR="0">
            <wp:extent cx="4772025" cy="2886075"/>
            <wp:effectExtent l="0" t="0" r="0" b="0"/>
            <wp:docPr id="11" name="Рисунок 11" descr="C:\Users\user\Desktop\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5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2885307"/>
                    </a:xfrm>
                    <a:prstGeom prst="rect">
                      <a:avLst/>
                    </a:prstGeom>
                    <a:noFill/>
                    <a:ln>
                      <a:noFill/>
                    </a:ln>
                  </pic:spPr>
                </pic:pic>
              </a:graphicData>
            </a:graphic>
          </wp:inline>
        </w:drawing>
      </w:r>
    </w:p>
    <w:p w:rsidR="00DC73B6" w:rsidRPr="003D77EB" w:rsidRDefault="00DC73B6" w:rsidP="003D77EB">
      <w:pPr>
        <w:tabs>
          <w:tab w:val="num" w:pos="0"/>
        </w:tabs>
        <w:jc w:val="center"/>
        <w:rPr>
          <w:rFonts w:ascii="Times New Roman" w:eastAsia="Times New Roman" w:hAnsi="Times New Roman" w:cs="Times New Roman"/>
          <w:b/>
          <w:noProof/>
          <w:snapToGrid w:val="0"/>
          <w:sz w:val="12"/>
          <w:szCs w:val="12"/>
          <w:lang w:eastAsia="ru-RU"/>
        </w:rPr>
      </w:pPr>
      <w:r>
        <w:rPr>
          <w:rFonts w:ascii="Times New Roman" w:eastAsia="Times New Roman" w:hAnsi="Times New Roman" w:cs="Times New Roman"/>
          <w:b/>
          <w:noProof/>
          <w:sz w:val="12"/>
          <w:szCs w:val="12"/>
          <w:lang w:eastAsia="ru-RU"/>
        </w:rPr>
        <w:drawing>
          <wp:inline distT="0" distB="0" distL="0" distR="0">
            <wp:extent cx="4657725" cy="3343275"/>
            <wp:effectExtent l="0" t="0" r="0" b="0"/>
            <wp:docPr id="10" name="Рисунок 10" descr="C:\Users\user\Desktop\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5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547" cy="3343147"/>
                    </a:xfrm>
                    <a:prstGeom prst="rect">
                      <a:avLst/>
                    </a:prstGeom>
                    <a:noFill/>
                    <a:ln>
                      <a:noFill/>
                    </a:ln>
                  </pic:spPr>
                </pic:pic>
              </a:graphicData>
            </a:graphic>
          </wp:inline>
        </w:drawing>
      </w:r>
    </w:p>
    <w:p w:rsidR="003D77EB" w:rsidRDefault="003D77EB" w:rsidP="005F415A">
      <w:pPr>
        <w:tabs>
          <w:tab w:val="num" w:pos="0"/>
        </w:tabs>
        <w:spacing w:after="0"/>
        <w:jc w:val="center"/>
        <w:rPr>
          <w:rFonts w:ascii="Times New Roman" w:eastAsia="Times New Roman" w:hAnsi="Times New Roman" w:cs="Times New Roman"/>
          <w:b/>
          <w:noProof/>
          <w:snapToGrid w:val="0"/>
          <w:sz w:val="12"/>
          <w:szCs w:val="12"/>
          <w:lang w:eastAsia="ru-RU"/>
        </w:rPr>
      </w:pPr>
      <w:r w:rsidRPr="003D77EB">
        <w:rPr>
          <w:rFonts w:ascii="Times New Roman" w:eastAsia="Times New Roman" w:hAnsi="Times New Roman" w:cs="Times New Roman"/>
          <w:b/>
          <w:noProof/>
          <w:snapToGrid w:val="0"/>
          <w:sz w:val="12"/>
          <w:szCs w:val="12"/>
          <w:lang w:eastAsia="ru-RU"/>
        </w:rPr>
        <w:t>Раздел 2 «Положение о размещении линейных объектов»</w:t>
      </w:r>
    </w:p>
    <w:p w:rsidR="003D77EB" w:rsidRPr="005F415A" w:rsidRDefault="003D77EB" w:rsidP="005F415A">
      <w:pPr>
        <w:tabs>
          <w:tab w:val="num" w:pos="0"/>
        </w:tabs>
        <w:spacing w:after="0"/>
        <w:ind w:firstLine="426"/>
        <w:jc w:val="center"/>
        <w:rPr>
          <w:rFonts w:ascii="Times New Roman" w:eastAsia="Times New Roman" w:hAnsi="Times New Roman" w:cs="Times New Roman"/>
          <w:b/>
          <w:noProof/>
          <w:snapToGrid w:val="0"/>
          <w:sz w:val="12"/>
          <w:szCs w:val="12"/>
          <w:lang w:eastAsia="ru-RU"/>
        </w:rPr>
      </w:pPr>
      <w:r w:rsidRPr="005F415A">
        <w:rPr>
          <w:rFonts w:ascii="Times New Roman" w:eastAsia="Times New Roman" w:hAnsi="Times New Roman" w:cs="Times New Roman"/>
          <w:b/>
          <w:noProof/>
          <w:snapToGrid w:val="0"/>
          <w:sz w:val="12"/>
          <w:szCs w:val="12"/>
          <w:lang w:eastAsia="ru-RU"/>
        </w:rPr>
        <w:t>2.1 Наименование, основные характеристики и назначение планируемых для размещения линейных объектов</w:t>
      </w:r>
    </w:p>
    <w:p w:rsidR="003D77EB" w:rsidRPr="003D77EB" w:rsidRDefault="003D77EB" w:rsidP="005F415A">
      <w:pPr>
        <w:tabs>
          <w:tab w:val="num" w:pos="0"/>
        </w:tabs>
        <w:spacing w:after="0"/>
        <w:ind w:firstLine="142"/>
        <w:jc w:val="center"/>
        <w:rPr>
          <w:rFonts w:ascii="Times New Roman" w:eastAsia="Times New Roman" w:hAnsi="Times New Roman" w:cs="Times New Roman"/>
          <w:i/>
          <w:iCs/>
          <w:noProof/>
          <w:snapToGrid w:val="0"/>
          <w:sz w:val="12"/>
          <w:szCs w:val="12"/>
          <w:lang w:eastAsia="ru-RU"/>
        </w:rPr>
      </w:pPr>
      <w:r w:rsidRPr="003D77EB">
        <w:rPr>
          <w:rFonts w:ascii="Times New Roman" w:eastAsia="Times New Roman" w:hAnsi="Times New Roman" w:cs="Times New Roman"/>
          <w:i/>
          <w:iCs/>
          <w:noProof/>
          <w:snapToGrid w:val="0"/>
          <w:sz w:val="12"/>
          <w:szCs w:val="12"/>
          <w:lang w:eastAsia="ru-RU"/>
        </w:rPr>
        <w:t>Наименование объекта</w:t>
      </w:r>
    </w:p>
    <w:p w:rsidR="003D77EB" w:rsidRPr="003D77EB" w:rsidRDefault="003D77EB" w:rsidP="005F415A">
      <w:pPr>
        <w:tabs>
          <w:tab w:val="num" w:pos="0"/>
        </w:tabs>
        <w:spacing w:after="0"/>
        <w:ind w:firstLine="142"/>
        <w:jc w:val="center"/>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5600П "Сбор нефти и газа со скважины № 81 Успенского  месторождения"</w:t>
      </w:r>
    </w:p>
    <w:p w:rsidR="003D77EB" w:rsidRPr="003D77EB" w:rsidRDefault="003D77EB" w:rsidP="005F415A">
      <w:pPr>
        <w:tabs>
          <w:tab w:val="num" w:pos="0"/>
        </w:tabs>
        <w:spacing w:after="0"/>
        <w:ind w:firstLine="142"/>
        <w:jc w:val="center"/>
        <w:rPr>
          <w:rFonts w:ascii="Times New Roman" w:eastAsia="Times New Roman" w:hAnsi="Times New Roman" w:cs="Times New Roman"/>
          <w:i/>
          <w:iCs/>
          <w:noProof/>
          <w:snapToGrid w:val="0"/>
          <w:sz w:val="12"/>
          <w:szCs w:val="12"/>
          <w:lang w:eastAsia="ru-RU"/>
        </w:rPr>
      </w:pPr>
      <w:r w:rsidRPr="003D77EB">
        <w:rPr>
          <w:rFonts w:ascii="Times New Roman" w:eastAsia="Times New Roman" w:hAnsi="Times New Roman" w:cs="Times New Roman"/>
          <w:i/>
          <w:iCs/>
          <w:noProof/>
          <w:snapToGrid w:val="0"/>
          <w:sz w:val="12"/>
          <w:szCs w:val="12"/>
          <w:lang w:eastAsia="ru-RU"/>
        </w:rPr>
        <w:t>Основные характеристики и назначение планируемых для размещения линейных объектов</w:t>
      </w:r>
    </w:p>
    <w:p w:rsidR="003D77EB" w:rsidRPr="003D77EB" w:rsidRDefault="003D77EB" w:rsidP="003D77EB">
      <w:pPr>
        <w:tabs>
          <w:tab w:val="num" w:pos="0"/>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административном отношении изысканный объект расположен в Сергиевском районе, Самарской области.</w:t>
      </w:r>
    </w:p>
    <w:p w:rsidR="003D77EB" w:rsidRPr="003D77EB" w:rsidRDefault="003D77EB" w:rsidP="003D77EB">
      <w:pPr>
        <w:tabs>
          <w:tab w:val="num" w:pos="0"/>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Ближайшие к району работ населенные пункты:</w:t>
      </w:r>
    </w:p>
    <w:p w:rsidR="003D77EB" w:rsidRPr="003D77EB" w:rsidRDefault="003D77EB" w:rsidP="003D77EB">
      <w:pPr>
        <w:tabs>
          <w:tab w:val="num" w:pos="0"/>
          <w:tab w:val="left" w:pos="284"/>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w:t>
      </w:r>
      <w:r w:rsidRPr="003D77EB">
        <w:rPr>
          <w:rFonts w:ascii="Times New Roman" w:eastAsia="Times New Roman" w:hAnsi="Times New Roman" w:cs="Times New Roman"/>
          <w:bCs/>
          <w:noProof/>
          <w:snapToGrid w:val="0"/>
          <w:sz w:val="12"/>
          <w:szCs w:val="12"/>
          <w:lang w:eastAsia="ru-RU"/>
        </w:rPr>
        <w:tab/>
        <w:t>с. Сергиевск, расположенное в 4,1 км на юго-восток от площадки скважины № 81, в 6,9 км на юго-восток от точки подключения;</w:t>
      </w:r>
    </w:p>
    <w:p w:rsidR="003D77EB" w:rsidRPr="003D77EB" w:rsidRDefault="003D77EB" w:rsidP="003D77EB">
      <w:pPr>
        <w:tabs>
          <w:tab w:val="num" w:pos="0"/>
          <w:tab w:val="left" w:pos="284"/>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w:t>
      </w:r>
      <w:r w:rsidRPr="003D77EB">
        <w:rPr>
          <w:rFonts w:ascii="Times New Roman" w:eastAsia="Times New Roman" w:hAnsi="Times New Roman" w:cs="Times New Roman"/>
          <w:bCs/>
          <w:noProof/>
          <w:snapToGrid w:val="0"/>
          <w:sz w:val="12"/>
          <w:szCs w:val="12"/>
          <w:lang w:eastAsia="ru-RU"/>
        </w:rPr>
        <w:tab/>
        <w:t>с. Успенка, расположенное в 3,8 км на северо-запад от площадки скважины № 81, в 1,1 км на запад от точки подключения;</w:t>
      </w:r>
    </w:p>
    <w:p w:rsidR="003D77EB" w:rsidRPr="003D77EB" w:rsidRDefault="003D77EB" w:rsidP="003D77EB">
      <w:pPr>
        <w:tabs>
          <w:tab w:val="num" w:pos="0"/>
          <w:tab w:val="left" w:pos="284"/>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w:t>
      </w:r>
      <w:r w:rsidRPr="003D77EB">
        <w:rPr>
          <w:rFonts w:ascii="Times New Roman" w:eastAsia="Times New Roman" w:hAnsi="Times New Roman" w:cs="Times New Roman"/>
          <w:bCs/>
          <w:noProof/>
          <w:snapToGrid w:val="0"/>
          <w:sz w:val="12"/>
          <w:szCs w:val="12"/>
          <w:lang w:eastAsia="ru-RU"/>
        </w:rPr>
        <w:tab/>
        <w:t>с. Сургут, расположенное в 8,2 км на юго-восток от площадки скважины    № 81, в 10,9 км на юго-восток от точки подключения.</w:t>
      </w:r>
    </w:p>
    <w:p w:rsidR="003D77EB" w:rsidRPr="003D77EB" w:rsidRDefault="003D77EB" w:rsidP="003D77EB">
      <w:pPr>
        <w:tabs>
          <w:tab w:val="num" w:pos="0"/>
        </w:tabs>
        <w:spacing w:after="0"/>
        <w:ind w:firstLine="142"/>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Дорожная сеть района работ представлена подъездными автодорогами к указанным выше населенным пунктам, а также сетью полевых дорог.</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Гидрографическая сеть района изысканий представлена водными объектами бассейна реки Сок и Сантаиловка (Липовка). Проектируемая скв.№81 и сооружения к ней располагаются северо-западнее оврага Казанский на расстоянии 1,4 км до тальвега. Река Сантаиловка протекает западнее района работ на минимальном расстоянии 1,9 км от русла. Площадка ПС 35/6 кв «ЦСП» располагаетсяна расстоянии 160,0 м юго-западнее безымянного оврага (приток р. Сок). Пересечение водных преград отсутствует.</w:t>
      </w:r>
      <w:r w:rsidRPr="003D77EB">
        <w:rPr>
          <w:rFonts w:ascii="Times New Roman" w:eastAsia="Times New Roman" w:hAnsi="Times New Roman" w:cs="Times New Roman"/>
          <w:noProof/>
          <w:snapToGrid w:val="0"/>
          <w:sz w:val="12"/>
          <w:szCs w:val="12"/>
          <w:lang w:eastAsia="ru-RU"/>
        </w:rPr>
        <w:t>Комиссия произвела выбор земельного участка для строительства объекта 5600П "Сбор нефти и газа со скважины № 81 Успенского  месторождения".</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Комиссия произвела выбор земельного участка для строительства объекта «Сбор нефти и газа со скважины № 81 Успенского  месторождения».</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Земельный участок для строительства объекта АО «Самаранефтегаз» «Сбор нефти и газа со скважины № 81 Успенского  месторождения» расположен на территории муниципального района Сергиевский Самарской области.</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Проектом предусматривается строительство:</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площадки под проектируемые сооружения;</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трассы нефтепровода;</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трассы ВЛ;</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технологический проезд к сооружениям скважины.</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i/>
          <w:noProof/>
          <w:snapToGrid w:val="0"/>
          <w:sz w:val="12"/>
          <w:szCs w:val="12"/>
          <w:lang w:eastAsia="ru-RU"/>
        </w:rPr>
        <w:t>Площадка скважины № 81</w:t>
      </w:r>
      <w:r w:rsidRPr="003D77EB">
        <w:rPr>
          <w:rFonts w:ascii="Times New Roman" w:eastAsia="Times New Roman" w:hAnsi="Times New Roman" w:cs="Times New Roman"/>
          <w:bCs/>
          <w:noProof/>
          <w:snapToGrid w:val="0"/>
          <w:sz w:val="12"/>
          <w:szCs w:val="12"/>
          <w:lang w:eastAsia="ru-RU"/>
        </w:rPr>
        <w:t xml:space="preserve"> расположена на пастбищных землях, ближайший населенный пункт – с. Успенка, расположенный к северо-западу от скважины. На площадке подземные и наземные коммуникации отсутствуют. Рельеф на площадке равнинный, перепад высот от 156 до 161 м.</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i/>
          <w:noProof/>
          <w:snapToGrid w:val="0"/>
          <w:sz w:val="12"/>
          <w:szCs w:val="12"/>
          <w:lang w:eastAsia="ru-RU"/>
        </w:rPr>
        <w:t>Трасса выкидного трубопровода от скважины № 81 до т. врезки</w:t>
      </w:r>
      <w:r w:rsidRPr="003D77EB">
        <w:rPr>
          <w:rFonts w:ascii="Times New Roman" w:eastAsia="Times New Roman" w:hAnsi="Times New Roman" w:cs="Times New Roman"/>
          <w:bCs/>
          <w:noProof/>
          <w:snapToGrid w:val="0"/>
          <w:sz w:val="12"/>
          <w:szCs w:val="12"/>
          <w:lang w:eastAsia="ru-RU"/>
        </w:rPr>
        <w:t>, следует в общем северо-западном направлении по пастбищным и залесенным землям. Рельеф по трассе равнинный, с перепадом высот от 161 до 206 м.</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i/>
          <w:noProof/>
          <w:snapToGrid w:val="0"/>
          <w:sz w:val="12"/>
          <w:szCs w:val="12"/>
          <w:lang w:eastAsia="ru-RU"/>
        </w:rPr>
        <w:t>Трасса ВЛ</w:t>
      </w:r>
      <w:r w:rsidRPr="003D77EB">
        <w:rPr>
          <w:rFonts w:ascii="Times New Roman" w:eastAsia="Times New Roman" w:hAnsi="Times New Roman" w:cs="Times New Roman"/>
          <w:bCs/>
          <w:noProof/>
          <w:snapToGrid w:val="0"/>
          <w:sz w:val="12"/>
          <w:szCs w:val="12"/>
          <w:lang w:eastAsia="ru-RU"/>
        </w:rPr>
        <w:noBreakHyphen/>
      </w:r>
      <w:r w:rsidRPr="003D77EB">
        <w:rPr>
          <w:rFonts w:ascii="Times New Roman" w:eastAsia="Times New Roman" w:hAnsi="Times New Roman" w:cs="Times New Roman"/>
          <w:bCs/>
          <w:i/>
          <w:noProof/>
          <w:snapToGrid w:val="0"/>
          <w:sz w:val="12"/>
          <w:szCs w:val="12"/>
          <w:lang w:eastAsia="ru-RU"/>
        </w:rPr>
        <w:t>6 кВ для электроснабжения скв. № 81</w:t>
      </w:r>
      <w:r w:rsidRPr="003D77EB">
        <w:rPr>
          <w:rFonts w:ascii="Times New Roman" w:eastAsia="Times New Roman" w:hAnsi="Times New Roman" w:cs="Times New Roman"/>
          <w:bCs/>
          <w:noProof/>
          <w:snapToGrid w:val="0"/>
          <w:sz w:val="12"/>
          <w:szCs w:val="12"/>
          <w:lang w:eastAsia="ru-RU"/>
        </w:rPr>
        <w:t>, следует от опоры № 169 ЛЭП–6 кВ Ф</w:t>
      </w:r>
      <w:r w:rsidRPr="003D77EB">
        <w:rPr>
          <w:rFonts w:ascii="Times New Roman" w:eastAsia="Times New Roman" w:hAnsi="Times New Roman" w:cs="Times New Roman"/>
          <w:bCs/>
          <w:noProof/>
          <w:snapToGrid w:val="0"/>
          <w:sz w:val="12"/>
          <w:szCs w:val="12"/>
          <w:lang w:eastAsia="ru-RU"/>
        </w:rPr>
        <w:noBreakHyphen/>
        <w:t>34 ПС</w:t>
      </w:r>
      <w:r w:rsidRPr="003D77EB">
        <w:rPr>
          <w:rFonts w:ascii="Times New Roman" w:eastAsia="Times New Roman" w:hAnsi="Times New Roman" w:cs="Times New Roman"/>
          <w:bCs/>
          <w:noProof/>
          <w:snapToGrid w:val="0"/>
          <w:sz w:val="12"/>
          <w:szCs w:val="12"/>
          <w:lang w:eastAsia="ru-RU"/>
        </w:rPr>
        <w:noBreakHyphen/>
        <w:t>35/6 «ЦСП» в общем юго-восточном направлении по пастбищным и залесенным землям.</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Площади отводимых земель приняты в соответствии с СН 459</w:t>
      </w:r>
      <w:r w:rsidRPr="003D77EB">
        <w:rPr>
          <w:rFonts w:ascii="Times New Roman" w:eastAsia="Times New Roman" w:hAnsi="Times New Roman" w:cs="Times New Roman"/>
          <w:bCs/>
          <w:noProof/>
          <w:snapToGrid w:val="0"/>
          <w:sz w:val="12"/>
          <w:szCs w:val="12"/>
          <w:lang w:eastAsia="ru-RU"/>
        </w:rPr>
        <w:noBreakHyphen/>
        <w:t>74, согласно акту выбора земельных участков и по существующим схемам размещения объектов.</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«Сбор нефти и газа со скважины № 81 Успенского  месторождения».</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Ограничений в использовании земельного участка нет.</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районе проектируемых объектов охраняемых природных территорий (заповедников, заказников, памятников природы) нет.</w:t>
      </w:r>
    </w:p>
    <w:p w:rsidR="003D77EB" w:rsidRPr="00144280" w:rsidRDefault="003D77EB" w:rsidP="003D77EB">
      <w:pPr>
        <w:tabs>
          <w:tab w:val="num" w:pos="0"/>
        </w:tabs>
        <w:spacing w:after="0"/>
        <w:ind w:firstLine="284"/>
        <w:jc w:val="both"/>
        <w:rPr>
          <w:rFonts w:ascii="Times New Roman" w:eastAsia="Times New Roman" w:hAnsi="Times New Roman" w:cs="Times New Roman"/>
          <w:b/>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3D77EB" w:rsidRPr="00144280" w:rsidRDefault="003D77EB" w:rsidP="005F415A">
      <w:pPr>
        <w:tabs>
          <w:tab w:val="num" w:pos="0"/>
        </w:tabs>
        <w:spacing w:after="0"/>
        <w:ind w:firstLine="284"/>
        <w:jc w:val="center"/>
        <w:rPr>
          <w:rFonts w:ascii="Times New Roman" w:eastAsia="Times New Roman" w:hAnsi="Times New Roman" w:cs="Times New Roman"/>
          <w:b/>
          <w:i/>
          <w:iCs/>
          <w:noProof/>
          <w:snapToGrid w:val="0"/>
          <w:sz w:val="12"/>
          <w:szCs w:val="12"/>
          <w:lang w:eastAsia="ru-RU"/>
        </w:rPr>
      </w:pPr>
      <w:r w:rsidRPr="00144280">
        <w:rPr>
          <w:rFonts w:ascii="Times New Roman" w:eastAsia="Times New Roman" w:hAnsi="Times New Roman" w:cs="Times New Roman"/>
          <w:b/>
          <w:i/>
          <w:iCs/>
          <w:noProof/>
          <w:snapToGrid w:val="0"/>
          <w:sz w:val="12"/>
          <w:szCs w:val="12"/>
          <w:lang w:eastAsia="ru-RU"/>
        </w:rPr>
        <w:t>Описание трасс линейных объектов</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bookmarkStart w:id="1" w:name="_Toc495566145"/>
      <w:r w:rsidRPr="003D77EB">
        <w:rPr>
          <w:rFonts w:ascii="Times New Roman" w:eastAsia="Times New Roman" w:hAnsi="Times New Roman" w:cs="Times New Roman"/>
          <w:bCs/>
          <w:noProof/>
          <w:snapToGrid w:val="0"/>
          <w:sz w:val="12"/>
          <w:szCs w:val="12"/>
          <w:lang w:eastAsia="ru-RU"/>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 384-ФЗ).</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Настоящей проектной документацией предусматривается прокладка выкидного трубопровода </w:t>
      </w:r>
      <w:r w:rsidRPr="003D77EB">
        <w:rPr>
          <w:rFonts w:ascii="Times New Roman" w:eastAsia="Times New Roman" w:hAnsi="Times New Roman" w:cs="Times New Roman"/>
          <w:bCs/>
          <w:noProof/>
          <w:snapToGrid w:val="0"/>
          <w:sz w:val="12"/>
          <w:szCs w:val="12"/>
          <w:lang w:val="en-US" w:eastAsia="ru-RU"/>
        </w:rPr>
        <w:t>DN</w:t>
      </w:r>
      <w:r w:rsidRPr="003D77EB">
        <w:rPr>
          <w:rFonts w:ascii="Times New Roman" w:eastAsia="Times New Roman" w:hAnsi="Times New Roman" w:cs="Times New Roman"/>
          <w:bCs/>
          <w:noProof/>
          <w:snapToGrid w:val="0"/>
          <w:sz w:val="12"/>
          <w:szCs w:val="12"/>
          <w:lang w:eastAsia="ru-RU"/>
        </w:rPr>
        <w:t> 80 от проектируемой скважины № 81 до существующего сборного нефтепровода АГЗУ-1 Гнездинского месторождения – АГЗУ-5 Радаевского месторождения.</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i/>
          <w:noProof/>
          <w:snapToGrid w:val="0"/>
          <w:sz w:val="12"/>
          <w:szCs w:val="12"/>
          <w:lang w:eastAsia="ru-RU"/>
        </w:rPr>
        <w:t>Трасса выкидного трубопровода от скважины № 81 до точки врезки,</w:t>
      </w:r>
      <w:r w:rsidRPr="003D77EB">
        <w:rPr>
          <w:rFonts w:ascii="Times New Roman" w:eastAsia="Times New Roman" w:hAnsi="Times New Roman" w:cs="Times New Roman"/>
          <w:bCs/>
          <w:noProof/>
          <w:snapToGrid w:val="0"/>
          <w:sz w:val="12"/>
          <w:szCs w:val="12"/>
          <w:lang w:eastAsia="ru-RU"/>
        </w:rPr>
        <w:t xml:space="preserve"> протяженностью 3718,2 м, следует в общем северо-западном направлении по пастбищным и залесенным землям. Рельеф по трассе равнинный, с перепадом высот от 161 до 206 м. Материальное исполнение выкидных и нефтегазосборного трубопроводов принято из стали  повышенной коррозионной стойкости.</w:t>
      </w:r>
    </w:p>
    <w:p w:rsidR="003D77EB" w:rsidRPr="003D77EB" w:rsidRDefault="003D77EB" w:rsidP="003D77EB">
      <w:pPr>
        <w:tabs>
          <w:tab w:val="num" w:pos="0"/>
        </w:tabs>
        <w:spacing w:after="0"/>
        <w:ind w:firstLine="284"/>
        <w:jc w:val="both"/>
        <w:rPr>
          <w:rFonts w:ascii="Times New Roman" w:eastAsia="Times New Roman" w:hAnsi="Times New Roman" w:cs="Times New Roman"/>
          <w:bCs/>
          <w:i/>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проектируемом трубопроводе устанавливаются камеры пуска и приема ОУ с целью проведения очистки внутренней полости нефтепровода для поддержания пропускной способности и предупреждению скапливания внутренних отложений.</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i/>
          <w:noProof/>
          <w:snapToGrid w:val="0"/>
          <w:sz w:val="12"/>
          <w:szCs w:val="12"/>
          <w:lang w:eastAsia="ru-RU"/>
        </w:rPr>
        <w:t>Трасса ВЛ - 10 кВ для электроснабжения скважины № 81</w:t>
      </w:r>
      <w:r w:rsidRPr="003D77EB">
        <w:rPr>
          <w:rFonts w:ascii="Times New Roman" w:eastAsia="Times New Roman" w:hAnsi="Times New Roman" w:cs="Times New Roman"/>
          <w:noProof/>
          <w:snapToGrid w:val="0"/>
          <w:sz w:val="12"/>
          <w:szCs w:val="12"/>
          <w:lang w:eastAsia="ru-RU"/>
        </w:rPr>
        <w:t xml:space="preserve">, протяженностью 3700,2 м следует от опоры №169 существующей ЛЭП–6/10 кВ Ф-34 ПС-35/6 «ЦСП» в общем юго-восточном направлении по пастбищным и залесенным землям. Пересечения проектируемой ВЛ с коммуникациями выполнены в соответствии с требованиями ПУЭ 7 изд. </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ВЛ-10 кВ подвешивается сталеалюминиевый провод АС 70/11.</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При прохождении трассы ВЛ-10 кВ через лесополосы подвешивается провод СИП-3 (1х70).</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выполнения наиболее эффективного присоединения к существующей ВЛ-10 кВ и повышения надежности, в ответвлении на опоре ВЛ-10 кВ устанавливается вакуумный реклоузер 10 кВ.</w:t>
      </w:r>
    </w:p>
    <w:p w:rsidR="003D77EB" w:rsidRPr="003D77EB" w:rsidRDefault="003D77EB" w:rsidP="003D77EB">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Для защиты электрооборудования от грозовых перенапряжений на корпусе КТП и на реклоузере устанавливаются ограничители перенапряжений (входят в комплект поставки КТП и реклоузера).</w:t>
      </w:r>
    </w:p>
    <w:p w:rsidR="003D77EB" w:rsidRPr="003D77EB" w:rsidRDefault="003D77EB" w:rsidP="003D77EB">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Для электроснабжения потребителей электроэнергии производственного комплек</w:t>
      </w:r>
      <w:r w:rsidR="005F415A">
        <w:rPr>
          <w:rFonts w:ascii="Times New Roman" w:eastAsia="Times New Roman" w:hAnsi="Times New Roman" w:cs="Times New Roman"/>
          <w:noProof/>
          <w:snapToGrid w:val="0"/>
          <w:sz w:val="12"/>
          <w:szCs w:val="12"/>
          <w:lang w:eastAsia="ru-RU"/>
        </w:rPr>
        <w:t xml:space="preserve">са </w:t>
      </w:r>
      <w:r w:rsidRPr="003D77EB">
        <w:rPr>
          <w:rFonts w:ascii="Times New Roman" w:eastAsia="Times New Roman" w:hAnsi="Times New Roman" w:cs="Times New Roman"/>
          <w:noProof/>
          <w:snapToGrid w:val="0"/>
          <w:sz w:val="12"/>
          <w:szCs w:val="12"/>
          <w:lang w:eastAsia="ru-RU"/>
        </w:rPr>
        <w:t>«Сбор нефти и газа со скважины № 81 Успенского  месторождения» предусматривается установка  наружной комплектной трансформаторной подстанции типа «киоск» на напряжение 10/0,4 кВ с воздушным высоковольтным вводом и кабельным низковольтным выводом (ВК).</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В рамках данной работы предусматривается замена оборудования на ПС 35/6 кВ «ЦСП». Отвод земли не требуется.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i/>
          <w:noProof/>
          <w:snapToGrid w:val="0"/>
          <w:sz w:val="12"/>
          <w:szCs w:val="12"/>
          <w:lang w:eastAsia="ru-RU"/>
        </w:rPr>
        <w:t>Трасса кабеля анодного заземления</w:t>
      </w:r>
      <w:r w:rsidRPr="003D77EB">
        <w:rPr>
          <w:rFonts w:ascii="Times New Roman" w:eastAsia="Times New Roman" w:hAnsi="Times New Roman" w:cs="Times New Roman"/>
          <w:bCs/>
          <w:noProof/>
          <w:snapToGrid w:val="0"/>
          <w:sz w:val="12"/>
          <w:szCs w:val="12"/>
          <w:lang w:eastAsia="ru-RU"/>
        </w:rPr>
        <w:t xml:space="preserve">, протяженностью 156,5 м, следует в общем юго-восточном направлении по залесенным землям. Рельеф равнинный с небольшим перепадом высот от 153,55 м до 159,65 м. Анодное заземление предусмотрено глубинного типа (ГАЗ). ГАЗ-1 состоит из </w:t>
      </w:r>
      <w:r w:rsidRPr="003D77EB">
        <w:rPr>
          <w:rFonts w:ascii="Times New Roman" w:eastAsia="Times New Roman" w:hAnsi="Times New Roman" w:cs="Times New Roman"/>
          <w:bCs/>
          <w:noProof/>
          <w:snapToGrid w:val="0"/>
          <w:sz w:val="12"/>
          <w:szCs w:val="12"/>
          <w:lang w:eastAsia="ru-RU"/>
        </w:rPr>
        <w:lastRenderedPageBreak/>
        <w:t>трех заземлителей (анодов). Кабельные выводы от блоков заземлителей заводятся на клеммную панель контрольно-замерного пункта (КЗП). В качестве КЗП используется стойка КИП, комплектуемая опознавательным знаком.</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81Подключение СКЗ-1 к выкидному трубопроводу выполняется кабелем ВВГ 2х35.</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технологический проезд с разворотными площадками для пожарной техники. Разворотные площадки минимальным размером 15х15 м устраиваются в конце проездов.</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Конструкция технологических проездов разработана в соответствии с требованиями ст.98 п.6 ФЗ № 123 и представляет спланированную поверхность в увязке с существующим рельефом, шириной 6,5 м, укрепленную грунтощебнем и имеющую серповидный профиль, который обеспечивает естественный отвод поверхностных вод. Принятая расчетная скорость движения транспорта 15 км/ч.</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Конструкция подъездов разработана в соответствии с требованиями ст.98 п.6 ФЗ№ 123 и представлена спланированной поверхностью шириной 6,50 м, укрепленной грунто-щебнем, имеющим серповидный профиль, обеспечивающий естественный отвод поверхностных вод. Ширина проезжей части 4,50 м, ширина обочин 1,00 м, толщиной – 0,25 м.</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Поверхность проезда укреплена грунто-щебнем и спрофилирована для обеспечения отвода воды.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Подъезд до проектного противопожарного проезда осуществляется по существующей полевой автодороге.</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Площадь территории для проезда пожарной техники к площадке скважины № 81 составляет – 1041,00 м</w:t>
      </w:r>
      <w:r w:rsidRPr="003D77EB">
        <w:rPr>
          <w:rFonts w:ascii="Times New Roman" w:eastAsia="Times New Roman" w:hAnsi="Times New Roman" w:cs="Times New Roman"/>
          <w:bCs/>
          <w:noProof/>
          <w:snapToGrid w:val="0"/>
          <w:sz w:val="12"/>
          <w:szCs w:val="12"/>
          <w:vertAlign w:val="superscript"/>
          <w:lang w:eastAsia="ru-RU"/>
        </w:rPr>
        <w:t>2</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Площадь территории для проезда пожарной техники к площадке дренажной емкости на узле приема ОУ от скважины № 81 составляет – 538,00 м</w:t>
      </w:r>
      <w:r w:rsidRPr="003D77EB">
        <w:rPr>
          <w:rFonts w:ascii="Times New Roman" w:eastAsia="Times New Roman" w:hAnsi="Times New Roman" w:cs="Times New Roman"/>
          <w:bCs/>
          <w:noProof/>
          <w:snapToGrid w:val="0"/>
          <w:sz w:val="12"/>
          <w:szCs w:val="12"/>
          <w:vertAlign w:val="superscript"/>
          <w:lang w:eastAsia="ru-RU"/>
        </w:rPr>
        <w:t>2</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Прочный и водоустойчивый слой грунтощебня получают путем технологических операций, главными из которых являются перемешивание и уплотнение. Только после надлежащего перемешивания составляющих и уплотнения грунтощебеночной смеси до максимальной плотности можно получить грунтощебеночный слой требуемой прочности.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Перемешивание составляющих грунтощебня может быть произведено в стационарных смесителях, а также непосредственно на дороге в передвижных смесительных машинах. При этом следует иметь в виду, что качество смешения при различных способах будет различным. Поэтому способ перемешивания выбирается в зависимости от требований, предъявляемых к однородности смеси, а также от сроков строительства и наличия машин и механизмов в дорожно-строительной организации.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Прочность грунтощебеночных слоев существенно зависит от прочности нижних слоев и грунтового основания. Поэтому подготовка грунтового основания и устройство нижних слоев покрытия должно производиться очень тщательно.</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устройства слоя грунтощебня может быть использован грунт полотна дороги или грунт резерва. Если между окончанием отсыпки земляного полотна и началом работ по устройству грунтощебеночного слоя имеется продолжительный разрыв, то более рациональным способом является использование грунта резерва.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Лучшим способом при смешении на дороге является устройство бескорытного профиля, который обеспечивает лучшую работу машин и механизмов, а также облегчает движение автотранспорта. Наличие же корыта в дождливые периоды затрудняет сток воды и высушивание грунта.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Состав грунтощебеночной смеси устанавливается в лаборатории.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После перемешивания составляющих грунтощебеночную смесь разравнивают и уплотняют пневмокатками или виброкатками.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уплотнении грунтощебня следует обеспечить надлежащие упоры со стороны обочин. Затем производить равномерное уплотнение слоя грунтощебня по всей ширине проезжей части, двигаясь от краев к середине. Количество проходов катка по одному следу устанавливается в лаборатории.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Грунтощебеночные слои очень эффективно доуплотняются и формируются под воздействием автомобильного движения. Поэтому, для повышения качества покрытия и сокращения работы катков рекомендуется открывать для автомобильного движения законченные участки грунтощебеночных слоев. При этом должно проводиться тщательное регулирование движения для равномерного наката слоя по всей ширине. Во влажную погоду, при повышенной влажности грунта, движение должно быть закрыто.</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период производства работ необходимо следить за правильностью выполнения технологических операций. При этом не допускается укладка слоя на неуплотненное основание; избыток органического вяжущего в смеси; уплотнение грунтощебня при избыточной или недостаточной влажности грунта; оставление слоев из неукрепленного грунтощебня без защитного слоя в период осенней и весенней распутицы; применение щебня размером крупнее 2/3 толщины слоя в плотном теле; неравномерное распределение составляющих грунтощебня в объеме материала.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постройке грунтощебеночных слоев производится постоянный контроль за основными технологическими операциями, имеющий целью выполнение слоя в строгом соответствии с требованиями проекта и технических условий, для достижения, в конечном счете, прочного и устойчивого слоя дорожной одежды.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Перед устройством грунтощебеночного слоя определяется плотность и влажность грунта с помощью прибора Ковалева. Пробы отбираются через каждые 100 м по три пробы на поперечнике. По данным измерений вычисляются коэффициенты уплотнения, величина которых должна быть не менее 0,98.</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Во время перемешивания грунта со щебнем контролируется равномерность распределения щебня в массе грунтощебеночной смеси. Пробы отбираются через каждые 100 м в трех точках по поперечнику весом 2,50-3,00 кг. Затем производится «мокрый» рассев через сито 5 мм. Остаток на сите 5 мм характеризует содержание щебня в пробе: отклонения в содержании щебня от нормы должны быть в пределах ±10 % по весу.</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 окончанию уплотнения, грунтощебеночного слоя производится контроль плотности грунтощебня. Плотность грунтощебня определяется по методу лунок двумя способами: способом замещения песком и способом замещения водой. Первый способ известен на производстве давно, но он отличается малой точностью измерений. Второй способ является новым. По этому способу стенки лунок покрываются тонким слоем нитрокраски или тонкой высокоэластичной резиной и в лунки заливается вода с помощью специального насоса. Отклонение плотности грунтощебня от проектной нормы должно составлять ± 0,04 г/см</w:t>
      </w:r>
      <w:r w:rsidRPr="003D77EB">
        <w:rPr>
          <w:rFonts w:ascii="Times New Roman" w:eastAsia="Times New Roman" w:hAnsi="Times New Roman" w:cs="Times New Roman"/>
          <w:bCs/>
          <w:noProof/>
          <w:snapToGrid w:val="0"/>
          <w:sz w:val="12"/>
          <w:szCs w:val="12"/>
          <w:vertAlign w:val="superscript"/>
          <w:lang w:eastAsia="ru-RU"/>
        </w:rPr>
        <w:t>3</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После окончания уплотнения слоя производится контроль толщины и ширины слоя. Допускаемые нормы отклонения от проектных величин такие же, как и для других слоев покрытий и оснований.</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Все записи по контролю технологического процесса строительства грунтощебеночного основания ведутся в журнале производства работ, который систематически проверяется заказчиком</w:t>
      </w:r>
    </w:p>
    <w:p w:rsidR="003D77EB" w:rsidRPr="00144280" w:rsidRDefault="003D77EB" w:rsidP="005F415A">
      <w:pPr>
        <w:tabs>
          <w:tab w:val="num" w:pos="0"/>
        </w:tabs>
        <w:spacing w:after="0"/>
        <w:ind w:firstLine="284"/>
        <w:jc w:val="center"/>
        <w:rPr>
          <w:rFonts w:ascii="Times New Roman" w:eastAsia="Times New Roman" w:hAnsi="Times New Roman" w:cs="Times New Roman"/>
          <w:b/>
          <w:i/>
          <w:iCs/>
          <w:noProof/>
          <w:snapToGrid w:val="0"/>
          <w:sz w:val="12"/>
          <w:szCs w:val="12"/>
          <w:lang w:eastAsia="ru-RU"/>
        </w:rPr>
      </w:pPr>
      <w:r w:rsidRPr="00144280">
        <w:rPr>
          <w:rFonts w:ascii="Times New Roman" w:eastAsia="Times New Roman" w:hAnsi="Times New Roman" w:cs="Times New Roman"/>
          <w:b/>
          <w:i/>
          <w:iCs/>
          <w:noProof/>
          <w:snapToGrid w:val="0"/>
          <w:sz w:val="12"/>
          <w:szCs w:val="12"/>
          <w:lang w:eastAsia="ru-RU"/>
        </w:rPr>
        <w:t>Описание технологической схемы</w:t>
      </w:r>
      <w:bookmarkEnd w:id="1"/>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Организационно-технологические схемы возведения зданий и сооружений и методы производства работ даны с учетом особенностей, которые оказывают непосредственное влияние на сроки ст</w:t>
      </w:r>
      <w:bookmarkStart w:id="2" w:name="_Hlt111436108"/>
      <w:bookmarkEnd w:id="2"/>
      <w:r w:rsidRPr="003D77EB">
        <w:rPr>
          <w:rFonts w:ascii="Times New Roman" w:eastAsia="Times New Roman" w:hAnsi="Times New Roman" w:cs="Times New Roman"/>
          <w:bCs/>
          <w:noProof/>
          <w:snapToGrid w:val="0"/>
          <w:sz w:val="12"/>
          <w:szCs w:val="12"/>
          <w:lang w:eastAsia="ru-RU"/>
        </w:rPr>
        <w:t>роительно-монтажных работ.</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строительстве площадочных сооружений принята организационно-технологическая схема на основе применения узлового метода.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строительстве нефтепровода принята полевая (трассовая) схема выполнения сварочно-монтажных работ.</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заданием на проектирование по объекту «Сбор нефти и газа со скважины № 81 Успенского месторождения» проектными решениями предусматривается:</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обустройство устья добывающей скважины № 81;</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установка УДХ на устье скважины № 81;</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прокладка выкидного трубопровода от скважины № 81 до точки подключения к существующему сборному нефтепроводу АГЗУ-1 Гнездинского месторождения – АГЗУ-5 Радаевского месторождения;</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строительство камеры пуска очистных устройств (ОУ) МКПУ-1 со сбросом дренажа в проектируемую дренажную емкость ДЕ-1;</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строительство камеры приема очистных устройств (ОУ) МКПР-1 со сбросом дренажа в проектируемую дренажную емкость ДЕ-2;</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установка средств контроля за коррозией для скважины № 81.</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заданием на проектирование предусматривается выделение четырех этапов организации работ по строительству сооружений по объекту «Сбор нефти и газа со скважины № 81 Успенского месторождения»:</w:t>
      </w:r>
    </w:p>
    <w:p w:rsidR="003D77EB" w:rsidRPr="003D77EB" w:rsidRDefault="003D77EB" w:rsidP="00813D16">
      <w:pPr>
        <w:numPr>
          <w:ilvl w:val="0"/>
          <w:numId w:val="35"/>
        </w:numPr>
        <w:tabs>
          <w:tab w:val="num" w:pos="0"/>
          <w:tab w:val="left" w:pos="426"/>
        </w:tabs>
        <w:spacing w:after="0"/>
        <w:ind w:left="284" w:firstLine="142"/>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Строительство выкидного трубопровода от скважины № 81.</w:t>
      </w:r>
    </w:p>
    <w:p w:rsidR="003D77EB" w:rsidRPr="003D77EB" w:rsidRDefault="003D77EB" w:rsidP="00813D16">
      <w:pPr>
        <w:numPr>
          <w:ilvl w:val="0"/>
          <w:numId w:val="35"/>
        </w:numPr>
        <w:tabs>
          <w:tab w:val="num" w:pos="0"/>
          <w:tab w:val="left" w:pos="426"/>
        </w:tabs>
        <w:spacing w:after="0"/>
        <w:ind w:left="284" w:firstLine="142"/>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 Строительство системы электроснабжения скважины № 81.</w:t>
      </w:r>
    </w:p>
    <w:p w:rsidR="003D77EB" w:rsidRPr="003D77EB" w:rsidRDefault="003D77EB" w:rsidP="00813D16">
      <w:pPr>
        <w:numPr>
          <w:ilvl w:val="0"/>
          <w:numId w:val="35"/>
        </w:numPr>
        <w:tabs>
          <w:tab w:val="num" w:pos="0"/>
          <w:tab w:val="left" w:pos="426"/>
        </w:tabs>
        <w:spacing w:after="0"/>
        <w:ind w:left="284" w:firstLine="142"/>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 Строительство площадки скважины № 81.</w:t>
      </w:r>
    </w:p>
    <w:p w:rsidR="003D77EB" w:rsidRPr="003D77EB" w:rsidRDefault="003D77EB" w:rsidP="00813D16">
      <w:pPr>
        <w:numPr>
          <w:ilvl w:val="0"/>
          <w:numId w:val="35"/>
        </w:numPr>
        <w:tabs>
          <w:tab w:val="num" w:pos="0"/>
          <w:tab w:val="left" w:pos="426"/>
        </w:tabs>
        <w:spacing w:after="0"/>
        <w:ind w:left="284" w:firstLine="142"/>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Строительство технологического проезда к сооружениям скважины № 81.</w:t>
      </w:r>
    </w:p>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t>Технологические трубопроводы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bookmarkStart w:id="3" w:name="_Toc509486707"/>
      <w:bookmarkStart w:id="4" w:name="_Toc521488079"/>
      <w:bookmarkStart w:id="5" w:name="_Toc536111378"/>
      <w:bookmarkStart w:id="6" w:name="_Toc353706"/>
      <w:bookmarkStart w:id="7" w:name="_Toc1986335"/>
      <w:r w:rsidRPr="003D77EB">
        <w:rPr>
          <w:rFonts w:ascii="Times New Roman" w:eastAsia="Times New Roman" w:hAnsi="Times New Roman" w:cs="Times New Roman"/>
          <w:bCs/>
          <w:noProof/>
          <w:snapToGrid w:val="0"/>
          <w:sz w:val="12"/>
          <w:szCs w:val="12"/>
          <w:lang w:eastAsia="ru-RU"/>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Характеристика технологических трубопроводов, способ прокладки, величина давления испытания на прочность иплотность, процент контроля сварных соединений физическими методами в соответствии с ГОСТ 32569-2013 приведены в таблице:</w:t>
      </w:r>
    </w:p>
    <w:p w:rsidR="003D77EB" w:rsidRPr="003D77EB" w:rsidRDefault="003D77EB" w:rsidP="005F415A">
      <w:pPr>
        <w:tabs>
          <w:tab w:val="num" w:pos="0"/>
        </w:tabs>
        <w:spacing w:after="0"/>
        <w:ind w:firstLine="284"/>
        <w:jc w:val="both"/>
        <w:rPr>
          <w:rFonts w:ascii="Times New Roman" w:eastAsia="Times New Roman" w:hAnsi="Times New Roman" w:cs="Times New Roman"/>
          <w:i/>
          <w:noProof/>
          <w:snapToGrid w:val="0"/>
          <w:sz w:val="12"/>
          <w:szCs w:val="12"/>
          <w:lang w:eastAsia="ru-RU"/>
        </w:rPr>
      </w:pPr>
      <w:r w:rsidRPr="003D77EB">
        <w:rPr>
          <w:rFonts w:ascii="Times New Roman" w:eastAsia="Times New Roman" w:hAnsi="Times New Roman" w:cs="Times New Roman"/>
          <w:i/>
          <w:noProof/>
          <w:snapToGrid w:val="0"/>
          <w:sz w:val="12"/>
          <w:szCs w:val="12"/>
          <w:lang w:eastAsia="ru-RU"/>
        </w:rPr>
        <w:t>Характеристика технологических трубопроводов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2"/>
        <w:gridCol w:w="2314"/>
        <w:gridCol w:w="1989"/>
      </w:tblGrid>
      <w:tr w:rsidR="003D77EB" w:rsidRPr="003D77EB" w:rsidTr="00144280">
        <w:trPr>
          <w:cantSplit/>
          <w:trHeight w:hRule="exact" w:val="212"/>
          <w:tblHeader/>
          <w:jc w:val="center"/>
        </w:trPr>
        <w:tc>
          <w:tcPr>
            <w:tcW w:w="3122" w:type="dxa"/>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Наименование параметра</w:t>
            </w:r>
          </w:p>
        </w:tc>
        <w:tc>
          <w:tcPr>
            <w:tcW w:w="4303" w:type="dxa"/>
            <w:gridSpan w:val="2"/>
            <w:tcBorders>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Значение параметра</w:t>
            </w:r>
          </w:p>
        </w:tc>
      </w:tr>
      <w:tr w:rsidR="003D77EB" w:rsidRPr="003D77EB" w:rsidTr="00144280">
        <w:trPr>
          <w:cantSplit/>
          <w:tblHeader/>
          <w:jc w:val="center"/>
        </w:trPr>
        <w:tc>
          <w:tcPr>
            <w:tcW w:w="3122"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Назначение трубопровода</w:t>
            </w:r>
          </w:p>
        </w:tc>
        <w:tc>
          <w:tcPr>
            <w:tcW w:w="2314" w:type="dxa"/>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Дренажные трубопроводы</w:t>
            </w:r>
          </w:p>
        </w:tc>
        <w:tc>
          <w:tcPr>
            <w:tcW w:w="1989"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Реагентопровод</w:t>
            </w:r>
          </w:p>
        </w:tc>
      </w:tr>
      <w:tr w:rsidR="003D77EB" w:rsidRPr="003D77EB" w:rsidTr="00144280">
        <w:trPr>
          <w:cantSplit/>
          <w:jc w:val="center"/>
        </w:trPr>
        <w:tc>
          <w:tcPr>
            <w:tcW w:w="3122"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Диаметр и толщина стенки, мм</w:t>
            </w:r>
          </w:p>
        </w:tc>
        <w:tc>
          <w:tcPr>
            <w:tcW w:w="2314" w:type="dxa"/>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89х4</w:t>
            </w:r>
          </w:p>
        </w:tc>
        <w:tc>
          <w:tcPr>
            <w:tcW w:w="1989"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32х3</w:t>
            </w:r>
          </w:p>
        </w:tc>
      </w:tr>
      <w:tr w:rsidR="003D77EB" w:rsidRPr="003D77EB" w:rsidTr="00144280">
        <w:trPr>
          <w:cantSplit/>
          <w:jc w:val="center"/>
        </w:trPr>
        <w:tc>
          <w:tcPr>
            <w:tcW w:w="3122"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ГОСТ, ТУ</w:t>
            </w:r>
          </w:p>
        </w:tc>
        <w:tc>
          <w:tcPr>
            <w:tcW w:w="2314"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ГОСТ 8731-74*; ГОСТ 8732-78*</w:t>
            </w:r>
          </w:p>
        </w:tc>
        <w:tc>
          <w:tcPr>
            <w:tcW w:w="1989"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ГОСТ 8733-74*</w:t>
            </w:r>
          </w:p>
        </w:tc>
      </w:tr>
      <w:tr w:rsidR="003D77EB" w:rsidRPr="003D77EB" w:rsidTr="00144280">
        <w:trPr>
          <w:cantSplit/>
          <w:jc w:val="center"/>
        </w:trPr>
        <w:tc>
          <w:tcPr>
            <w:tcW w:w="3122"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Марка стали</w:t>
            </w:r>
          </w:p>
        </w:tc>
        <w:tc>
          <w:tcPr>
            <w:tcW w:w="2314"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20</w:t>
            </w:r>
          </w:p>
        </w:tc>
        <w:tc>
          <w:tcPr>
            <w:tcW w:w="1989"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20</w:t>
            </w:r>
          </w:p>
        </w:tc>
      </w:tr>
      <w:tr w:rsidR="003D77EB" w:rsidRPr="003D77EB" w:rsidTr="00144280">
        <w:trPr>
          <w:cantSplit/>
          <w:jc w:val="center"/>
        </w:trPr>
        <w:tc>
          <w:tcPr>
            <w:tcW w:w="3122"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Давление расчетное, МПа </w:t>
            </w:r>
          </w:p>
        </w:tc>
        <w:tc>
          <w:tcPr>
            <w:tcW w:w="2314"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атм.</w:t>
            </w:r>
          </w:p>
        </w:tc>
        <w:tc>
          <w:tcPr>
            <w:tcW w:w="1989" w:type="dxa"/>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4,0</w:t>
            </w:r>
          </w:p>
        </w:tc>
      </w:tr>
      <w:tr w:rsidR="003D77EB" w:rsidRPr="003D77EB" w:rsidTr="00144280">
        <w:trPr>
          <w:cantSplit/>
          <w:jc w:val="center"/>
        </w:trPr>
        <w:tc>
          <w:tcPr>
            <w:tcW w:w="3122"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Категория и группа по ГОСТ 32569-2013</w:t>
            </w:r>
          </w:p>
        </w:tc>
        <w:tc>
          <w:tcPr>
            <w:tcW w:w="2314"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А(б)</w:t>
            </w:r>
            <w:r w:rsidRPr="003D77EB">
              <w:rPr>
                <w:rFonts w:ascii="Times New Roman" w:eastAsia="Times New Roman" w:hAnsi="Times New Roman" w:cs="Times New Roman"/>
                <w:noProof/>
                <w:snapToGrid w:val="0"/>
                <w:sz w:val="12"/>
                <w:szCs w:val="12"/>
                <w:lang w:val="en-US" w:eastAsia="ru-RU"/>
              </w:rPr>
              <w:t>II</w:t>
            </w:r>
          </w:p>
        </w:tc>
        <w:tc>
          <w:tcPr>
            <w:tcW w:w="1989"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А(б)</w:t>
            </w:r>
            <w:r w:rsidRPr="003D77EB">
              <w:rPr>
                <w:rFonts w:ascii="Times New Roman" w:eastAsia="Times New Roman" w:hAnsi="Times New Roman" w:cs="Times New Roman"/>
                <w:noProof/>
                <w:snapToGrid w:val="0"/>
                <w:sz w:val="12"/>
                <w:szCs w:val="12"/>
                <w:lang w:val="en-US" w:eastAsia="ru-RU"/>
              </w:rPr>
              <w:t>I</w:t>
            </w:r>
          </w:p>
        </w:tc>
      </w:tr>
      <w:tr w:rsidR="003D77EB" w:rsidRPr="003D77EB" w:rsidTr="00144280">
        <w:trPr>
          <w:cantSplit/>
          <w:jc w:val="center"/>
        </w:trPr>
        <w:tc>
          <w:tcPr>
            <w:tcW w:w="3122" w:type="dxa"/>
            <w:tcBorders>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Давление испытания, МПа:</w:t>
            </w:r>
          </w:p>
        </w:tc>
        <w:tc>
          <w:tcPr>
            <w:tcW w:w="2314" w:type="dxa"/>
            <w:tcBorders>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p>
        </w:tc>
        <w:tc>
          <w:tcPr>
            <w:tcW w:w="1989" w:type="dxa"/>
            <w:tcBorders>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p>
        </w:tc>
      </w:tr>
      <w:tr w:rsidR="003D77EB" w:rsidRPr="003D77EB" w:rsidTr="00144280">
        <w:trPr>
          <w:cantSplit/>
          <w:jc w:val="center"/>
        </w:trPr>
        <w:tc>
          <w:tcPr>
            <w:tcW w:w="3122" w:type="dxa"/>
            <w:tcBorders>
              <w:top w:val="nil"/>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на прочность</w:t>
            </w:r>
          </w:p>
        </w:tc>
        <w:tc>
          <w:tcPr>
            <w:tcW w:w="2314" w:type="dxa"/>
            <w:tcBorders>
              <w:top w:val="nil"/>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0,2</w:t>
            </w:r>
          </w:p>
        </w:tc>
        <w:tc>
          <w:tcPr>
            <w:tcW w:w="1989" w:type="dxa"/>
            <w:tcBorders>
              <w:top w:val="nil"/>
              <w:bottom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5,72</w:t>
            </w:r>
          </w:p>
        </w:tc>
      </w:tr>
      <w:tr w:rsidR="003D77EB" w:rsidRPr="003D77EB" w:rsidTr="00144280">
        <w:trPr>
          <w:cantSplit/>
          <w:jc w:val="center"/>
        </w:trPr>
        <w:tc>
          <w:tcPr>
            <w:tcW w:w="3122" w:type="dxa"/>
            <w:tcBorders>
              <w:top w:val="nil"/>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на плотность</w:t>
            </w:r>
          </w:p>
        </w:tc>
        <w:tc>
          <w:tcPr>
            <w:tcW w:w="2314" w:type="dxa"/>
            <w:tcBorders>
              <w:top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атм.</w:t>
            </w:r>
          </w:p>
        </w:tc>
        <w:tc>
          <w:tcPr>
            <w:tcW w:w="1989" w:type="dxa"/>
            <w:tcBorders>
              <w:top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4,0</w:t>
            </w:r>
          </w:p>
        </w:tc>
      </w:tr>
      <w:tr w:rsidR="003D77EB" w:rsidRPr="003D77EB" w:rsidTr="00144280">
        <w:trPr>
          <w:cantSplit/>
          <w:jc w:val="center"/>
        </w:trPr>
        <w:tc>
          <w:tcPr>
            <w:tcW w:w="3122"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Давление дополнительного пневматического испытания, МПа</w:t>
            </w:r>
          </w:p>
        </w:tc>
        <w:tc>
          <w:tcPr>
            <w:tcW w:w="2314"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атм.</w:t>
            </w:r>
          </w:p>
        </w:tc>
        <w:tc>
          <w:tcPr>
            <w:tcW w:w="1989" w:type="dxa"/>
            <w:tcBorders>
              <w:bottom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4,0</w:t>
            </w:r>
          </w:p>
        </w:tc>
      </w:tr>
      <w:tr w:rsidR="003D77EB" w:rsidRPr="003D77EB" w:rsidTr="00144280">
        <w:trPr>
          <w:cantSplit/>
          <w:jc w:val="center"/>
        </w:trPr>
        <w:tc>
          <w:tcPr>
            <w:tcW w:w="3122" w:type="dxa"/>
            <w:tcBorders>
              <w:top w:val="single" w:sz="4" w:space="0" w:color="auto"/>
              <w:left w:val="single" w:sz="4" w:space="0" w:color="auto"/>
              <w:bottom w:val="single" w:sz="4" w:space="0" w:color="auto"/>
              <w:right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Контроль ультразвуковым или радиографическим методами, %</w:t>
            </w:r>
          </w:p>
        </w:tc>
        <w:tc>
          <w:tcPr>
            <w:tcW w:w="2314" w:type="dxa"/>
            <w:tcBorders>
              <w:top w:val="single" w:sz="4" w:space="0" w:color="auto"/>
              <w:left w:val="single" w:sz="4" w:space="0" w:color="auto"/>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10</w:t>
            </w:r>
          </w:p>
        </w:tc>
        <w:tc>
          <w:tcPr>
            <w:tcW w:w="1989" w:type="dxa"/>
            <w:tcBorders>
              <w:top w:val="single" w:sz="4" w:space="0" w:color="auto"/>
              <w:left w:val="single" w:sz="4" w:space="0" w:color="auto"/>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20</w:t>
            </w:r>
          </w:p>
        </w:tc>
      </w:tr>
      <w:tr w:rsidR="003D77EB" w:rsidRPr="003D77EB" w:rsidTr="00144280">
        <w:trPr>
          <w:cantSplit/>
          <w:jc w:val="center"/>
        </w:trPr>
        <w:tc>
          <w:tcPr>
            <w:tcW w:w="3122" w:type="dxa"/>
            <w:tcBorders>
              <w:top w:val="single" w:sz="4" w:space="0" w:color="auto"/>
              <w:left w:val="single" w:sz="4" w:space="0" w:color="auto"/>
              <w:bottom w:val="single" w:sz="4" w:space="0" w:color="auto"/>
              <w:right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Способ прокладки</w:t>
            </w:r>
          </w:p>
        </w:tc>
        <w:tc>
          <w:tcPr>
            <w:tcW w:w="2314" w:type="dxa"/>
            <w:tcBorders>
              <w:top w:val="single" w:sz="4" w:space="0" w:color="auto"/>
              <w:left w:val="single" w:sz="4" w:space="0" w:color="auto"/>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Подземно (</w:t>
            </w:r>
            <w:r w:rsidRPr="003D77EB">
              <w:rPr>
                <w:rFonts w:ascii="Times New Roman" w:eastAsia="Times New Roman" w:hAnsi="Times New Roman" w:cs="Times New Roman"/>
                <w:bCs/>
                <w:noProof/>
                <w:snapToGrid w:val="0"/>
                <w:sz w:val="12"/>
                <w:szCs w:val="12"/>
                <w:lang w:eastAsia="ru-RU"/>
              </w:rPr>
              <w:t>на глубине не менее 0,6 м</w:t>
            </w:r>
            <w:r w:rsidRPr="003D77EB">
              <w:rPr>
                <w:rFonts w:ascii="Times New Roman" w:eastAsia="Times New Roman" w:hAnsi="Times New Roman" w:cs="Times New Roman"/>
                <w:noProof/>
                <w:snapToGrid w:val="0"/>
                <w:sz w:val="12"/>
                <w:szCs w:val="12"/>
                <w:lang w:eastAsia="ru-RU"/>
              </w:rPr>
              <w:t xml:space="preserve"> с уклоном в сторону дренажной емкости)</w:t>
            </w:r>
          </w:p>
        </w:tc>
        <w:tc>
          <w:tcPr>
            <w:tcW w:w="1989" w:type="dxa"/>
            <w:tcBorders>
              <w:top w:val="single" w:sz="4" w:space="0" w:color="auto"/>
              <w:left w:val="single" w:sz="4" w:space="0" w:color="auto"/>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надземно (на опорах)</w:t>
            </w:r>
          </w:p>
        </w:tc>
      </w:tr>
      <w:tr w:rsidR="003D77EB" w:rsidRPr="003D77EB" w:rsidTr="00144280">
        <w:trPr>
          <w:cantSplit/>
          <w:jc w:val="center"/>
        </w:trPr>
        <w:tc>
          <w:tcPr>
            <w:tcW w:w="3122" w:type="dxa"/>
            <w:tcBorders>
              <w:top w:val="single" w:sz="4" w:space="0" w:color="auto"/>
              <w:left w:val="single" w:sz="4" w:space="0" w:color="auto"/>
              <w:bottom w:val="single" w:sz="4" w:space="0" w:color="auto"/>
              <w:right w:val="nil"/>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Протяженность, м</w:t>
            </w:r>
          </w:p>
        </w:tc>
        <w:tc>
          <w:tcPr>
            <w:tcW w:w="2314" w:type="dxa"/>
            <w:tcBorders>
              <w:top w:val="single" w:sz="4" w:space="0" w:color="auto"/>
              <w:left w:val="single" w:sz="4" w:space="0" w:color="auto"/>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48,00</w:t>
            </w:r>
          </w:p>
        </w:tc>
        <w:tc>
          <w:tcPr>
            <w:tcW w:w="1989" w:type="dxa"/>
            <w:tcBorders>
              <w:top w:val="single" w:sz="4" w:space="0" w:color="auto"/>
              <w:left w:val="single" w:sz="4" w:space="0" w:color="auto"/>
              <w:bottom w:val="single" w:sz="4" w:space="0" w:color="auto"/>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65,00</w:t>
            </w:r>
          </w:p>
        </w:tc>
      </w:tr>
    </w:tbl>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В соответствии с ГОСТ 32569-2013 дренажные трубопроводы относятся к группе А(б), </w:t>
      </w:r>
      <w:r w:rsidRPr="003D77EB">
        <w:rPr>
          <w:rFonts w:ascii="Times New Roman" w:eastAsia="Times New Roman" w:hAnsi="Times New Roman" w:cs="Times New Roman"/>
          <w:bCs/>
          <w:noProof/>
          <w:snapToGrid w:val="0"/>
          <w:sz w:val="12"/>
          <w:szCs w:val="12"/>
          <w:lang w:val="en-US" w:eastAsia="ru-RU"/>
        </w:rPr>
        <w:t>II</w:t>
      </w:r>
      <w:r w:rsidRPr="003D77EB">
        <w:rPr>
          <w:rFonts w:ascii="Times New Roman" w:eastAsia="Times New Roman" w:hAnsi="Times New Roman" w:cs="Times New Roman"/>
          <w:bCs/>
          <w:noProof/>
          <w:snapToGrid w:val="0"/>
          <w:sz w:val="12"/>
          <w:szCs w:val="12"/>
          <w:lang w:eastAsia="ru-RU"/>
        </w:rPr>
        <w:t> категории.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Дренажные трубопроводы проектируются из труб диаметром и толщиной стенки 89х4 по ГОСТ 8731-74*/ГОСТ 8732-78*.</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ГОСТ 32569-2013 дренажные трубопроводы укладываются подземно на глубине не менее 0,60 м с уклоном в сторону дренажной емкости.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Величина давления испытания дренажных трубопроводов в соответствии с ГОСТ 32569-2013 составляет:</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прочность – Р</w:t>
      </w:r>
      <w:r w:rsidRPr="003D77EB">
        <w:rPr>
          <w:rFonts w:ascii="Times New Roman" w:eastAsia="Times New Roman" w:hAnsi="Times New Roman" w:cs="Times New Roman"/>
          <w:noProof/>
          <w:snapToGrid w:val="0"/>
          <w:sz w:val="12"/>
          <w:szCs w:val="12"/>
          <w:vertAlign w:val="subscript"/>
          <w:lang w:eastAsia="ru-RU"/>
        </w:rPr>
        <w:t>исп</w:t>
      </w:r>
      <w:r w:rsidRPr="003D77EB">
        <w:rPr>
          <w:rFonts w:ascii="Times New Roman" w:eastAsia="Times New Roman" w:hAnsi="Times New Roman" w:cs="Times New Roman"/>
          <w:noProof/>
          <w:snapToGrid w:val="0"/>
          <w:sz w:val="12"/>
          <w:szCs w:val="12"/>
          <w:lang w:eastAsia="ru-RU"/>
        </w:rPr>
        <w:t xml:space="preserve"> = 0,20 МПа;</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плотность – атмосферное.</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В соответствии с </w:t>
      </w:r>
      <w:r w:rsidRPr="003D77EB">
        <w:rPr>
          <w:rFonts w:ascii="Times New Roman" w:eastAsia="Times New Roman" w:hAnsi="Times New Roman" w:cs="Times New Roman"/>
          <w:noProof/>
          <w:snapToGrid w:val="0"/>
          <w:sz w:val="12"/>
          <w:szCs w:val="12"/>
          <w:lang w:eastAsia="ru-RU"/>
        </w:rPr>
        <w:t>ГОСТ 32569-2013</w:t>
      </w:r>
      <w:r w:rsidRPr="003D77EB">
        <w:rPr>
          <w:rFonts w:ascii="Times New Roman" w:eastAsia="Times New Roman" w:hAnsi="Times New Roman" w:cs="Times New Roman"/>
          <w:bCs/>
          <w:noProof/>
          <w:snapToGrid w:val="0"/>
          <w:sz w:val="12"/>
          <w:szCs w:val="12"/>
          <w:lang w:eastAsia="ru-RU"/>
        </w:rPr>
        <w:t xml:space="preserve">реагентопровод относится к группе А(б), </w:t>
      </w:r>
      <w:r w:rsidRPr="003D77EB">
        <w:rPr>
          <w:rFonts w:ascii="Times New Roman" w:eastAsia="Times New Roman" w:hAnsi="Times New Roman" w:cs="Times New Roman"/>
          <w:bCs/>
          <w:noProof/>
          <w:snapToGrid w:val="0"/>
          <w:sz w:val="12"/>
          <w:szCs w:val="12"/>
          <w:lang w:val="en-US" w:eastAsia="ru-RU"/>
        </w:rPr>
        <w:t>I</w:t>
      </w:r>
      <w:r w:rsidRPr="003D77EB">
        <w:rPr>
          <w:rFonts w:ascii="Times New Roman" w:eastAsia="Times New Roman" w:hAnsi="Times New Roman" w:cs="Times New Roman"/>
          <w:bCs/>
          <w:noProof/>
          <w:snapToGrid w:val="0"/>
          <w:sz w:val="12"/>
          <w:szCs w:val="12"/>
          <w:lang w:eastAsia="ru-RU"/>
        </w:rPr>
        <w:t> категории.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Реагентопровод проектируется из стальных бесшовных труб диаметром и толщиной стенки 32х3 мм из стали 20 по ГОСТ 8733-74*/ГОСТ 8734-75.</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Реагентопровод прокладываются надземно на опорах.</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Контролю ультразвуковым или радиографическим методом подвергаются 20</w:t>
      </w:r>
      <w:r w:rsidRPr="003D77EB">
        <w:rPr>
          <w:rFonts w:ascii="Times New Roman" w:eastAsia="Times New Roman" w:hAnsi="Times New Roman" w:cs="Times New Roman"/>
          <w:noProof/>
          <w:snapToGrid w:val="0"/>
          <w:sz w:val="12"/>
          <w:szCs w:val="12"/>
          <w:lang w:val="en-US" w:eastAsia="ru-RU"/>
        </w:rPr>
        <w:t> </w:t>
      </w:r>
      <w:r w:rsidRPr="003D77EB">
        <w:rPr>
          <w:rFonts w:ascii="Times New Roman" w:eastAsia="Times New Roman" w:hAnsi="Times New Roman" w:cs="Times New Roman"/>
          <w:noProof/>
          <w:snapToGrid w:val="0"/>
          <w:sz w:val="12"/>
          <w:szCs w:val="12"/>
          <w:lang w:eastAsia="ru-RU"/>
        </w:rPr>
        <w:t>% сварных стыков реагентопроводов.</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Величина давления испытания реагентопровода:</w:t>
      </w:r>
    </w:p>
    <w:p w:rsidR="003D77EB" w:rsidRPr="003D77EB" w:rsidRDefault="003D77EB" w:rsidP="005F415A">
      <w:pPr>
        <w:numPr>
          <w:ilvl w:val="0"/>
          <w:numId w:val="3"/>
        </w:numPr>
        <w:tabs>
          <w:tab w:val="clear" w:pos="1440"/>
          <w:tab w:val="num" w:pos="0"/>
          <w:tab w:val="left" w:pos="426"/>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прочность - Р</w:t>
      </w:r>
      <w:r w:rsidRPr="003D77EB">
        <w:rPr>
          <w:rFonts w:ascii="Times New Roman" w:eastAsia="Times New Roman" w:hAnsi="Times New Roman" w:cs="Times New Roman"/>
          <w:noProof/>
          <w:snapToGrid w:val="0"/>
          <w:sz w:val="12"/>
          <w:szCs w:val="12"/>
          <w:vertAlign w:val="subscript"/>
          <w:lang w:eastAsia="ru-RU"/>
        </w:rPr>
        <w:t>исп.=</w:t>
      </w:r>
      <w:r w:rsidRPr="003D77EB">
        <w:rPr>
          <w:rFonts w:ascii="Times New Roman" w:eastAsia="Times New Roman" w:hAnsi="Times New Roman" w:cs="Times New Roman"/>
          <w:noProof/>
          <w:snapToGrid w:val="0"/>
          <w:sz w:val="12"/>
          <w:szCs w:val="12"/>
          <w:lang w:eastAsia="ru-RU"/>
        </w:rPr>
        <w:t>1,43 Р</w:t>
      </w:r>
      <w:r w:rsidRPr="003D77EB">
        <w:rPr>
          <w:rFonts w:ascii="Times New Roman" w:eastAsia="Times New Roman" w:hAnsi="Times New Roman" w:cs="Times New Roman"/>
          <w:noProof/>
          <w:snapToGrid w:val="0"/>
          <w:sz w:val="12"/>
          <w:szCs w:val="12"/>
          <w:vertAlign w:val="subscript"/>
          <w:lang w:eastAsia="ru-RU"/>
        </w:rPr>
        <w:t>раб.=</w:t>
      </w:r>
      <w:r w:rsidRPr="003D77EB">
        <w:rPr>
          <w:rFonts w:ascii="Times New Roman" w:eastAsia="Times New Roman" w:hAnsi="Times New Roman" w:cs="Times New Roman"/>
          <w:noProof/>
          <w:snapToGrid w:val="0"/>
          <w:sz w:val="12"/>
          <w:szCs w:val="12"/>
          <w:lang w:eastAsia="ru-RU"/>
        </w:rPr>
        <w:t>5,72 МПа;</w:t>
      </w:r>
    </w:p>
    <w:p w:rsidR="003D77EB" w:rsidRPr="003D77EB" w:rsidRDefault="003D77EB" w:rsidP="005F415A">
      <w:pPr>
        <w:numPr>
          <w:ilvl w:val="0"/>
          <w:numId w:val="3"/>
        </w:numPr>
        <w:tabs>
          <w:tab w:val="clear" w:pos="1440"/>
          <w:tab w:val="num" w:pos="0"/>
          <w:tab w:val="left" w:pos="426"/>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lastRenderedPageBreak/>
        <w:t>на плотность - Р</w:t>
      </w:r>
      <w:r w:rsidRPr="003D77EB">
        <w:rPr>
          <w:rFonts w:ascii="Times New Roman" w:eastAsia="Times New Roman" w:hAnsi="Times New Roman" w:cs="Times New Roman"/>
          <w:noProof/>
          <w:snapToGrid w:val="0"/>
          <w:sz w:val="12"/>
          <w:szCs w:val="12"/>
          <w:vertAlign w:val="subscript"/>
          <w:lang w:eastAsia="ru-RU"/>
        </w:rPr>
        <w:t>исп.=</w:t>
      </w:r>
      <w:r w:rsidRPr="003D77EB">
        <w:rPr>
          <w:rFonts w:ascii="Times New Roman" w:eastAsia="Times New Roman" w:hAnsi="Times New Roman" w:cs="Times New Roman"/>
          <w:noProof/>
          <w:snapToGrid w:val="0"/>
          <w:sz w:val="12"/>
          <w:szCs w:val="12"/>
          <w:lang w:eastAsia="ru-RU"/>
        </w:rPr>
        <w:t>Р</w:t>
      </w:r>
      <w:r w:rsidRPr="003D77EB">
        <w:rPr>
          <w:rFonts w:ascii="Times New Roman" w:eastAsia="Times New Roman" w:hAnsi="Times New Roman" w:cs="Times New Roman"/>
          <w:noProof/>
          <w:snapToGrid w:val="0"/>
          <w:sz w:val="12"/>
          <w:szCs w:val="12"/>
          <w:vertAlign w:val="subscript"/>
          <w:lang w:eastAsia="ru-RU"/>
        </w:rPr>
        <w:t>раб.=</w:t>
      </w:r>
      <w:r w:rsidRPr="003D77EB">
        <w:rPr>
          <w:rFonts w:ascii="Times New Roman" w:eastAsia="Times New Roman" w:hAnsi="Times New Roman" w:cs="Times New Roman"/>
          <w:noProof/>
          <w:snapToGrid w:val="0"/>
          <w:sz w:val="12"/>
          <w:szCs w:val="12"/>
          <w:lang w:eastAsia="ru-RU"/>
        </w:rPr>
        <w:t>4,00 МПа.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Реагентопровод подвергается дополнительному пневматическому испытанию на герметичность с определением падения давления во время испытания в соответствии с </w:t>
      </w:r>
      <w:r w:rsidRPr="003D77EB">
        <w:rPr>
          <w:rFonts w:ascii="Times New Roman" w:eastAsia="Times New Roman" w:hAnsi="Times New Roman" w:cs="Times New Roman"/>
          <w:noProof/>
          <w:snapToGrid w:val="0"/>
          <w:sz w:val="12"/>
          <w:szCs w:val="12"/>
          <w:lang w:eastAsia="ru-RU"/>
        </w:rPr>
        <w:t>ГОСТ 32569-2013</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Объем воды, необходимой для испытаний технологических трубопроводов – 0,40 м</w:t>
      </w:r>
      <w:r w:rsidRPr="003D77EB">
        <w:rPr>
          <w:rFonts w:ascii="Times New Roman" w:eastAsia="Times New Roman" w:hAnsi="Times New Roman" w:cs="Times New Roman"/>
          <w:bCs/>
          <w:noProof/>
          <w:snapToGrid w:val="0"/>
          <w:sz w:val="12"/>
          <w:szCs w:val="12"/>
          <w:vertAlign w:val="superscript"/>
          <w:lang w:eastAsia="ru-RU"/>
        </w:rPr>
        <w:t>3</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Воду для промывки и гидравлического испытания предусматривается использовать привозную из артезианских скважин Радаевского месторождения, путем подвозки автоцистернами.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После окончания гидравлического испытания трубопровод следует полностью опорожнить и продуть до полного удаления воды.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После промывки трубопроводов вода закачивается в цистерны и вывозится на УПН «Радаевская» ЦПНГ № 1, УПСВ «Козловская» (в летний период) ЦПНГ № 1, с последующей закачкой в глубокие горизонты. </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Гидравлическое испытание технологических трубопроводов проводится при положительной температуре окружающего воздуха, температура воды должна быть не ниже плюс 5</w:t>
      </w:r>
      <w:r w:rsidRPr="003D77EB">
        <w:rPr>
          <w:rFonts w:ascii="Times New Roman" w:eastAsia="Times New Roman" w:hAnsi="Times New Roman" w:cs="Times New Roman"/>
          <w:bCs/>
          <w:noProof/>
          <w:snapToGrid w:val="0"/>
          <w:sz w:val="12"/>
          <w:szCs w:val="12"/>
          <w:lang w:val="en-US" w:eastAsia="ru-RU"/>
        </w:rPr>
        <w:t> </w:t>
      </w:r>
      <w:r w:rsidRPr="003D77EB">
        <w:rPr>
          <w:rFonts w:ascii="Times New Roman" w:eastAsia="Times New Roman" w:hAnsi="Times New Roman" w:cs="Times New Roman"/>
          <w:bCs/>
          <w:noProof/>
          <w:snapToGrid w:val="0"/>
          <w:sz w:val="12"/>
          <w:szCs w:val="12"/>
          <w:lang w:eastAsia="ru-RU"/>
        </w:rPr>
        <w:t>°С.</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Окончанием работ по монтажу оборудования и трубопроводов надлежит считать завершение индивидуальных испытаний, выполненных в соответствии со СНиП 3.05.05</w:t>
      </w:r>
      <w:r w:rsidRPr="003D77EB">
        <w:rPr>
          <w:rFonts w:ascii="Times New Roman" w:eastAsia="Times New Roman" w:hAnsi="Times New Roman" w:cs="Times New Roman"/>
          <w:noProof/>
          <w:snapToGrid w:val="0"/>
          <w:sz w:val="12"/>
          <w:szCs w:val="12"/>
          <w:lang w:eastAsia="ru-RU"/>
        </w:rPr>
        <w:noBreakHyphen/>
        <w:t>84, и подписание рабочей комиссией акта приемки оборудования.</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После окончания монтажной организацией работ по монтажу, то есть завершения индивидуальных испытаний и приемки оборудования под комплексное опробование, заказчик проводит комплексное опробование оборудования в соответствии с обязательным приложением 1 СНиП 3.05.05</w:t>
      </w:r>
      <w:r w:rsidRPr="003D77EB">
        <w:rPr>
          <w:rFonts w:ascii="Times New Roman" w:eastAsia="Times New Roman" w:hAnsi="Times New Roman" w:cs="Times New Roman"/>
          <w:noProof/>
          <w:snapToGrid w:val="0"/>
          <w:sz w:val="12"/>
          <w:szCs w:val="12"/>
          <w:lang w:eastAsia="ru-RU"/>
        </w:rPr>
        <w:noBreakHyphen/>
        <w:t>84.</w:t>
      </w:r>
    </w:p>
    <w:bookmarkEnd w:id="3"/>
    <w:bookmarkEnd w:id="4"/>
    <w:bookmarkEnd w:id="5"/>
    <w:bookmarkEnd w:id="6"/>
    <w:bookmarkEnd w:id="7"/>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t>Обустройство устьев скважин</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Данным проектом предусматривается обустройство устья скважины № 81 Успенского месторождения.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Обвязка и обустройство устьев добывающих скважин выполняетсяв соответствии с требованиями ВНТП3-85, ГОСТ Р 55990-2014.</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На устье скважины № 81 установлена фонтанная арматура АФК2 65x21 К2 по ГОСТ 13846-89 условным давлением 21 МПа, условным диаметром </w:t>
      </w:r>
      <w:r w:rsidRPr="003D77EB">
        <w:rPr>
          <w:rFonts w:ascii="Times New Roman" w:eastAsia="Times New Roman" w:hAnsi="Times New Roman" w:cs="Times New Roman"/>
          <w:bCs/>
          <w:noProof/>
          <w:snapToGrid w:val="0"/>
          <w:sz w:val="12"/>
          <w:szCs w:val="12"/>
          <w:lang w:val="en-US" w:eastAsia="ru-RU"/>
        </w:rPr>
        <w:t>DN </w:t>
      </w:r>
      <w:r w:rsidRPr="003D77EB">
        <w:rPr>
          <w:rFonts w:ascii="Times New Roman" w:eastAsia="Times New Roman" w:hAnsi="Times New Roman" w:cs="Times New Roman"/>
          <w:bCs/>
          <w:noProof/>
          <w:snapToGrid w:val="0"/>
          <w:sz w:val="12"/>
          <w:szCs w:val="12"/>
          <w:lang w:eastAsia="ru-RU"/>
        </w:rPr>
        <w:t>65.</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Скважина № 81 оборудуутся погружным электронасосом ЭЦН-30-1300, двигатель ПЭД-22.</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территории устья скважины предусматриваются:</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приустьевая площадка;</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площадка под ремонтный агрегат;</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канализационная емкость;</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установка дозирования реагента.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3D77EB">
        <w:rPr>
          <w:rFonts w:ascii="Times New Roman" w:eastAsia="Times New Roman" w:hAnsi="Times New Roman" w:cs="Times New Roman"/>
          <w:bCs/>
          <w:noProof/>
          <w:snapToGrid w:val="0"/>
          <w:sz w:val="12"/>
          <w:szCs w:val="12"/>
          <w:lang w:val="en-US" w:eastAsia="ru-RU"/>
        </w:rPr>
        <w:t>DN </w:t>
      </w:r>
      <w:r w:rsidRPr="003D77EB">
        <w:rPr>
          <w:rFonts w:ascii="Times New Roman" w:eastAsia="Times New Roman" w:hAnsi="Times New Roman" w:cs="Times New Roman"/>
          <w:bCs/>
          <w:noProof/>
          <w:snapToGrid w:val="0"/>
          <w:sz w:val="12"/>
          <w:szCs w:val="12"/>
          <w:lang w:eastAsia="ru-RU"/>
        </w:rPr>
        <w:t xml:space="preserve">80, </w:t>
      </w:r>
      <w:r w:rsidRPr="003D77EB">
        <w:rPr>
          <w:rFonts w:ascii="Times New Roman" w:eastAsia="Times New Roman" w:hAnsi="Times New Roman" w:cs="Times New Roman"/>
          <w:bCs/>
          <w:noProof/>
          <w:snapToGrid w:val="0"/>
          <w:sz w:val="12"/>
          <w:szCs w:val="12"/>
          <w:lang w:val="en-US" w:eastAsia="ru-RU"/>
        </w:rPr>
        <w:t>PN </w:t>
      </w:r>
      <w:r w:rsidRPr="003D77EB">
        <w:rPr>
          <w:rFonts w:ascii="Times New Roman" w:eastAsia="Times New Roman" w:hAnsi="Times New Roman" w:cs="Times New Roman"/>
          <w:bCs/>
          <w:noProof/>
          <w:snapToGrid w:val="0"/>
          <w:sz w:val="12"/>
          <w:szCs w:val="12"/>
          <w:lang w:eastAsia="ru-RU"/>
        </w:rPr>
        <w:t>4,0</w:t>
      </w:r>
      <w:r w:rsidRPr="003D77EB">
        <w:rPr>
          <w:rFonts w:ascii="Times New Roman" w:eastAsia="Times New Roman" w:hAnsi="Times New Roman" w:cs="Times New Roman"/>
          <w:bCs/>
          <w:noProof/>
          <w:snapToGrid w:val="0"/>
          <w:sz w:val="12"/>
          <w:szCs w:val="12"/>
          <w:lang w:val="en-US" w:eastAsia="ru-RU"/>
        </w:rPr>
        <w:t> </w:t>
      </w:r>
      <w:r w:rsidRPr="003D77EB">
        <w:rPr>
          <w:rFonts w:ascii="Times New Roman" w:eastAsia="Times New Roman" w:hAnsi="Times New Roman" w:cs="Times New Roman"/>
          <w:bCs/>
          <w:noProof/>
          <w:snapToGrid w:val="0"/>
          <w:sz w:val="12"/>
          <w:szCs w:val="12"/>
          <w:lang w:eastAsia="ru-RU"/>
        </w:rPr>
        <w:t>МПа. Пробоотборники располагаются на приустьевых площадках</w:t>
      </w:r>
      <w:r w:rsidRPr="003D77EB">
        <w:rPr>
          <w:rFonts w:ascii="Times New Roman" w:eastAsia="Times New Roman" w:hAnsi="Times New Roman" w:cs="Times New Roman"/>
          <w:bCs/>
          <w:iCs/>
          <w:noProof/>
          <w:snapToGrid w:val="0"/>
          <w:sz w:val="12"/>
          <w:szCs w:val="12"/>
          <w:lang w:eastAsia="ru-RU"/>
        </w:rPr>
        <w:t xml:space="preserve"> в составе технологической обвязки устьев скважин</w:t>
      </w:r>
      <w:r w:rsidRPr="003D77EB">
        <w:rPr>
          <w:rFonts w:ascii="Times New Roman" w:eastAsia="Times New Roman" w:hAnsi="Times New Roman" w:cs="Times New Roman"/>
          <w:bCs/>
          <w:noProof/>
          <w:snapToGrid w:val="0"/>
          <w:sz w:val="12"/>
          <w:szCs w:val="12"/>
          <w:lang w:eastAsia="ru-RU"/>
        </w:rPr>
        <w:t>.</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Пробоотборник (</w:t>
      </w:r>
      <w:r w:rsidRPr="003D77EB">
        <w:rPr>
          <w:rFonts w:ascii="Times New Roman" w:eastAsia="Times New Roman" w:hAnsi="Times New Roman" w:cs="Times New Roman"/>
          <w:bCs/>
          <w:noProof/>
          <w:snapToGrid w:val="0"/>
          <w:sz w:val="12"/>
          <w:szCs w:val="12"/>
          <w:lang w:val="en-US" w:eastAsia="ru-RU"/>
        </w:rPr>
        <w:t>DN </w:t>
      </w:r>
      <w:r w:rsidRPr="003D77EB">
        <w:rPr>
          <w:rFonts w:ascii="Times New Roman" w:eastAsia="Times New Roman" w:hAnsi="Times New Roman" w:cs="Times New Roman"/>
          <w:bCs/>
          <w:noProof/>
          <w:snapToGrid w:val="0"/>
          <w:sz w:val="12"/>
          <w:szCs w:val="12"/>
          <w:lang w:eastAsia="ru-RU"/>
        </w:rPr>
        <w:t xml:space="preserve">80, </w:t>
      </w:r>
      <w:r w:rsidRPr="003D77EB">
        <w:rPr>
          <w:rFonts w:ascii="Times New Roman" w:eastAsia="Times New Roman" w:hAnsi="Times New Roman" w:cs="Times New Roman"/>
          <w:bCs/>
          <w:noProof/>
          <w:snapToGrid w:val="0"/>
          <w:sz w:val="12"/>
          <w:szCs w:val="12"/>
          <w:lang w:val="en-US" w:eastAsia="ru-RU"/>
        </w:rPr>
        <w:t>PN </w:t>
      </w:r>
      <w:r w:rsidRPr="003D77EB">
        <w:rPr>
          <w:rFonts w:ascii="Times New Roman" w:eastAsia="Times New Roman" w:hAnsi="Times New Roman" w:cs="Times New Roman"/>
          <w:bCs/>
          <w:noProof/>
          <w:snapToGrid w:val="0"/>
          <w:sz w:val="12"/>
          <w:szCs w:val="12"/>
          <w:lang w:eastAsia="ru-RU"/>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Рабочие условия эксплуатации пробоотборника:</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температура окружающей среды от минус 50ºС до плюс 60ºС;</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относительная влажность воздуха до 100% при температуре + 40ºС и более низких температурах, с конденсацией влаги (группа Д2 по ГОСТ Р</w:t>
      </w:r>
      <w:r w:rsidRPr="003D77EB">
        <w:rPr>
          <w:rFonts w:ascii="Times New Roman" w:eastAsia="Times New Roman" w:hAnsi="Times New Roman" w:cs="Times New Roman"/>
          <w:bCs/>
          <w:noProof/>
          <w:snapToGrid w:val="0"/>
          <w:sz w:val="12"/>
          <w:szCs w:val="12"/>
          <w:lang w:eastAsia="ru-RU"/>
        </w:rPr>
        <w:t> </w:t>
      </w:r>
      <w:r w:rsidRPr="003D77EB">
        <w:rPr>
          <w:rFonts w:ascii="Times New Roman" w:eastAsia="Times New Roman" w:hAnsi="Times New Roman" w:cs="Times New Roman"/>
          <w:noProof/>
          <w:snapToGrid w:val="0"/>
          <w:sz w:val="12"/>
          <w:szCs w:val="12"/>
          <w:lang w:eastAsia="ru-RU"/>
        </w:rPr>
        <w:t>52931-2008);</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группа исполнения по виброустойчивости – группа </w:t>
      </w:r>
      <w:r w:rsidRPr="003D77EB">
        <w:rPr>
          <w:rFonts w:ascii="Times New Roman" w:eastAsia="Times New Roman" w:hAnsi="Times New Roman" w:cs="Times New Roman"/>
          <w:noProof/>
          <w:snapToGrid w:val="0"/>
          <w:sz w:val="12"/>
          <w:szCs w:val="12"/>
          <w:lang w:val="en-US" w:eastAsia="ru-RU"/>
        </w:rPr>
        <w:t>N</w:t>
      </w:r>
      <w:r w:rsidRPr="003D77EB">
        <w:rPr>
          <w:rFonts w:ascii="Times New Roman" w:eastAsia="Times New Roman" w:hAnsi="Times New Roman" w:cs="Times New Roman"/>
          <w:noProof/>
          <w:snapToGrid w:val="0"/>
          <w:sz w:val="12"/>
          <w:szCs w:val="12"/>
          <w:lang w:eastAsia="ru-RU"/>
        </w:rPr>
        <w:t>2 по ГОСТ</w:t>
      </w:r>
      <w:r w:rsidRPr="003D77EB">
        <w:rPr>
          <w:rFonts w:ascii="Times New Roman" w:eastAsia="Times New Roman" w:hAnsi="Times New Roman" w:cs="Times New Roman"/>
          <w:bCs/>
          <w:noProof/>
          <w:snapToGrid w:val="0"/>
          <w:sz w:val="12"/>
          <w:szCs w:val="12"/>
          <w:lang w:eastAsia="ru-RU"/>
        </w:rPr>
        <w:t> </w:t>
      </w:r>
      <w:r w:rsidRPr="003D77EB">
        <w:rPr>
          <w:rFonts w:ascii="Times New Roman" w:eastAsia="Times New Roman" w:hAnsi="Times New Roman" w:cs="Times New Roman"/>
          <w:noProof/>
          <w:snapToGrid w:val="0"/>
          <w:sz w:val="12"/>
          <w:szCs w:val="12"/>
          <w:lang w:eastAsia="ru-RU"/>
        </w:rPr>
        <w:t>52931-2008.</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Ввод ингибитора коррозии осуществляется передвижной дозировочной техникой с устройством ввода реагента через фланец с отверстием, входящий в комплект поставки обвязки фонтанной арматуры.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Подача пара предусматривается от ППУ через рукав, подключаемый к арматуре в обвязке устья скважины.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Замер дебита скважины № 81 предусматривается передвижной замерной установкой марки «АСМА-Т-03-400-300». 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уставками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 мм. Производительность установки «АСМА-Т» составляет 400 т/сут.</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подключения к скважине установка комплектуется двумя гибкими концевыми и двумя гибкими промежуточными (буровыми) антистатическими рукавами Ду50 мм, Ру 4,0 МПа, длиной по 4,5 м каждый. Подключение осуществляется через быстроразъемные соединения к арматуре на выкидном трубопроводе.</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Все узлы установки, находящиеся под напряжением, заземляются согласно требованиям «Правил устройств электроустановок» (ПУЭ).</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3D77EB" w:rsidRPr="003D77EB" w:rsidRDefault="003D77EB" w:rsidP="005F415A">
      <w:pPr>
        <w:tabs>
          <w:tab w:val="num" w:pos="0"/>
        </w:tabs>
        <w:spacing w:after="0"/>
        <w:ind w:firstLine="284"/>
        <w:jc w:val="center"/>
        <w:rPr>
          <w:rFonts w:ascii="Times New Roman" w:eastAsia="Times New Roman" w:hAnsi="Times New Roman" w:cs="Times New Roman"/>
          <w:i/>
          <w:noProof/>
          <w:snapToGrid w:val="0"/>
          <w:sz w:val="12"/>
          <w:szCs w:val="12"/>
          <w:lang w:eastAsia="ru-RU"/>
        </w:rPr>
      </w:pPr>
      <w:bookmarkStart w:id="8" w:name="_Toc533062960"/>
      <w:bookmarkStart w:id="9" w:name="_Toc533509451"/>
      <w:bookmarkStart w:id="10" w:name="_Toc353708"/>
      <w:bookmarkStart w:id="11" w:name="_Toc1986337"/>
      <w:r w:rsidRPr="003D77EB">
        <w:rPr>
          <w:rFonts w:ascii="Times New Roman" w:eastAsia="Times New Roman" w:hAnsi="Times New Roman" w:cs="Times New Roman"/>
          <w:i/>
          <w:noProof/>
          <w:snapToGrid w:val="0"/>
          <w:sz w:val="12"/>
          <w:szCs w:val="12"/>
          <w:lang w:eastAsia="ru-RU"/>
        </w:rPr>
        <w:t>Установка дозированной подачи реагента</w:t>
      </w:r>
    </w:p>
    <w:bookmarkEnd w:id="8"/>
    <w:bookmarkEnd w:id="9"/>
    <w:bookmarkEnd w:id="10"/>
    <w:bookmarkEnd w:id="11"/>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ввода деэмульгатора в выкидной трубопровод скважины № 81 проектом предусматривается размещение скважинной установки дозированной подачи химреагентов(УДХ). Расположение УДХ предусмотрено в обваловании устья скважин.</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УДХ поставляются в блочном взрывозащищенном исполнении. Климатическое исполнение установки – У, категория размещения - 1 по ГОСТ 15150-69. Слив реагента в передвижные автомобильные установки для очистки или пропарки бака предусмотрен через штуцер выхода дренажа.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УДХ включает в свой состав:</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 насосы дозировочные плунжерного типа (1 рабочий, 1 резервный). </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технологическая емкость с электрообогревом;</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узел ввода реагента.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Предусмотренная проектом установка дозированной подачи химреагентов должна </w:t>
      </w:r>
      <w:r w:rsidRPr="003D77EB">
        <w:rPr>
          <w:rFonts w:ascii="Times New Roman" w:eastAsia="Times New Roman" w:hAnsi="Times New Roman" w:cs="Times New Roman"/>
          <w:bCs/>
          <w:noProof/>
          <w:snapToGrid w:val="0"/>
          <w:sz w:val="12"/>
          <w:szCs w:val="12"/>
          <w:lang w:eastAsia="ru-RU"/>
        </w:rPr>
        <w:t>соответствовать требованиям Федеральных норм и правилам в области промышленной безопасности «Правила безопасности в нефтяной и газовой промышленности», Федерального закона от 27.02.2002 № 184-ФЗ.</w:t>
      </w:r>
    </w:p>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t>Площадки узлов пуска и приема ОУ</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очистки проектируемых выкидных трубопроводов от скважины № 81 от грязепарафиноотложений (АСПО) предусматривается установка:</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узла пуска ОУ, типа МКПУ-Н-80-4,0-Л-Р-3-К48-0-1-0-У-С0, в районе устья скважины № 81;</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узла приема ОУ типа МКПР-Н-80-4,0-Л-Р-3-К48-0-1-0-У-С0, в районе до точки врезки в сборный нефтепровод АГЗУ-1 Гнездинского месторождения – АГЗУ-5 Радаевского месторождения.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Камера пуска предназначена для запуска очистных устройств трубопровод. Движение очистного устройства по трубопроводу осуществляется за счет давления перекачиваемой жидкости.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Камера приема предназначена для приема очистных устройств после прохода по трубопроводу, сбора части АСПО и механических примесей.</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Комплекс оборудования для очистки внутренней полости выкидного трубопровода содержит:</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камеру пуска очистных устройств;</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камеру приема очистных устройств;</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технологическую обвязку камер пуска и приема с запорной арматурой;</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емкости дренажные объемом 1,5 м</w:t>
      </w:r>
      <w:r w:rsidRPr="003D77EB">
        <w:rPr>
          <w:rFonts w:ascii="Times New Roman" w:eastAsia="Times New Roman" w:hAnsi="Times New Roman" w:cs="Times New Roman"/>
          <w:noProof/>
          <w:snapToGrid w:val="0"/>
          <w:sz w:val="12"/>
          <w:szCs w:val="12"/>
          <w:vertAlign w:val="superscript"/>
          <w:lang w:eastAsia="ru-RU"/>
        </w:rPr>
        <w:t>3</w:t>
      </w:r>
      <w:r w:rsidRPr="003D77EB">
        <w:rPr>
          <w:rFonts w:ascii="Times New Roman" w:eastAsia="Times New Roman" w:hAnsi="Times New Roman" w:cs="Times New Roman"/>
          <w:noProof/>
          <w:snapToGrid w:val="0"/>
          <w:sz w:val="12"/>
          <w:szCs w:val="12"/>
          <w:lang w:eastAsia="ru-RU"/>
        </w:rPr>
        <w:t xml:space="preserve"> каждая для сбора дренажа с проектных камер пуска (МКПУ-1) и приема (МКПР-1) очистных устройств.</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площадок пуска и приема предусмотрены ограждения.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Предусмотренные проектом камеры пуска и приема очистных устройств должны соответствовать требованиям Методических указаний Компании «Единые технические требования. Камеры пуска и приема внутритрубных поточных средств очистки и диагностики» № П1-01.05 М-0094, Федеральных норм и правил в области промышленной безопасности «Правила безопасности в нефтяной и газовой промышленности».</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Камеры пуска и приема очистных устройств располагаются на площадках с тромбованным щебеночным покрытием.</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По мере заполнения, содержимое дренажных емкостей для сбора продуктов очистки выкидного трубопровода откачивается с помощью передвижных агрегатов.</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Для обеспечения безопасной и безаварийной работы выкидного трубопровода предусматривается возможность пропарки участка трубопровода от узла приема ОУ до точки подключения. На трубопроводе в узле приема ОУ предусматривается арматура для ввода пара от ППУ.</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На дренажных трубопроводах на выходе из камер пуска и приема ОУ предусматривается </w:t>
      </w:r>
      <w:r w:rsidRPr="003D77EB">
        <w:rPr>
          <w:rFonts w:ascii="Times New Roman" w:eastAsia="Times New Roman" w:hAnsi="Times New Roman" w:cs="Times New Roman"/>
          <w:noProof/>
          <w:snapToGrid w:val="0"/>
          <w:sz w:val="12"/>
          <w:szCs w:val="12"/>
          <w:lang w:eastAsia="ru-RU"/>
        </w:rPr>
        <w:t xml:space="preserve">установка запорной арматуры (задвижка клиновая с ручным приводом) </w:t>
      </w:r>
      <w:r w:rsidRPr="003D77EB">
        <w:rPr>
          <w:rFonts w:ascii="Times New Roman" w:eastAsia="Times New Roman" w:hAnsi="Times New Roman" w:cs="Times New Roman"/>
          <w:bCs/>
          <w:noProof/>
          <w:snapToGrid w:val="0"/>
          <w:sz w:val="12"/>
          <w:szCs w:val="12"/>
          <w:lang w:eastAsia="ru-RU"/>
        </w:rPr>
        <w:t xml:space="preserve">из стали низколегированной повышенной коррозионной стойкости </w:t>
      </w:r>
      <w:r w:rsidRPr="003D77EB">
        <w:rPr>
          <w:rFonts w:ascii="Times New Roman" w:eastAsia="Times New Roman" w:hAnsi="Times New Roman" w:cs="Times New Roman"/>
          <w:noProof/>
          <w:snapToGrid w:val="0"/>
          <w:sz w:val="12"/>
          <w:szCs w:val="12"/>
          <w:lang w:eastAsia="ru-RU"/>
        </w:rPr>
        <w:t>(стойкой к СКР)</w:t>
      </w:r>
      <w:r w:rsidRPr="003D77EB">
        <w:rPr>
          <w:rFonts w:ascii="Times New Roman" w:eastAsia="Times New Roman" w:hAnsi="Times New Roman" w:cs="Times New Roman"/>
          <w:bCs/>
          <w:noProof/>
          <w:snapToGrid w:val="0"/>
          <w:sz w:val="12"/>
          <w:szCs w:val="12"/>
          <w:lang w:eastAsia="ru-RU"/>
        </w:rPr>
        <w:t>, герметичность затвора класса А. Данная арматура предусматривается в комплекте поставки камер.</w:t>
      </w:r>
    </w:p>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t>Дренажные емкости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Для дренажа узла пуска ОУ предусматривается емкость подземная дренажная ДЕ</w:t>
      </w:r>
      <w:r w:rsidRPr="003D77EB">
        <w:rPr>
          <w:rFonts w:ascii="Times New Roman" w:eastAsia="Times New Roman" w:hAnsi="Times New Roman" w:cs="Times New Roman"/>
          <w:bCs/>
          <w:noProof/>
          <w:snapToGrid w:val="0"/>
          <w:sz w:val="12"/>
          <w:szCs w:val="12"/>
          <w:lang w:eastAsia="ru-RU"/>
        </w:rPr>
        <w:noBreakHyphen/>
        <w:t>1 типа ЕП1,5</w:t>
      </w:r>
      <w:r w:rsidRPr="003D77EB">
        <w:rPr>
          <w:rFonts w:ascii="Times New Roman" w:eastAsia="Times New Roman" w:hAnsi="Times New Roman" w:cs="Times New Roman"/>
          <w:bCs/>
          <w:noProof/>
          <w:snapToGrid w:val="0"/>
          <w:sz w:val="12"/>
          <w:szCs w:val="12"/>
          <w:lang w:eastAsia="ru-RU"/>
        </w:rPr>
        <w:noBreakHyphen/>
        <w:t>1650-3-Т1-К0-1С0, для дренажа узла приема ОУ - емкость подземная дренажная ДЕ</w:t>
      </w:r>
      <w:r w:rsidRPr="003D77EB">
        <w:rPr>
          <w:rFonts w:ascii="Times New Roman" w:eastAsia="Times New Roman" w:hAnsi="Times New Roman" w:cs="Times New Roman"/>
          <w:bCs/>
          <w:noProof/>
          <w:snapToGrid w:val="0"/>
          <w:sz w:val="12"/>
          <w:szCs w:val="12"/>
          <w:lang w:eastAsia="ru-RU"/>
        </w:rPr>
        <w:noBreakHyphen/>
        <w:t>2, типа ЕП1,5-1650-3-Т1-К0-1С0.</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Емкости дренажные ДЕ</w:t>
      </w:r>
      <w:r w:rsidRPr="003D77EB">
        <w:rPr>
          <w:rFonts w:ascii="Times New Roman" w:eastAsia="Times New Roman" w:hAnsi="Times New Roman" w:cs="Times New Roman"/>
          <w:bCs/>
          <w:noProof/>
          <w:snapToGrid w:val="0"/>
          <w:sz w:val="12"/>
          <w:szCs w:val="12"/>
          <w:lang w:eastAsia="ru-RU"/>
        </w:rPr>
        <w:noBreakHyphen/>
        <w:t>1, ДЕ</w:t>
      </w:r>
      <w:r w:rsidRPr="003D77EB">
        <w:rPr>
          <w:rFonts w:ascii="Times New Roman" w:eastAsia="Times New Roman" w:hAnsi="Times New Roman" w:cs="Times New Roman"/>
          <w:bCs/>
          <w:noProof/>
          <w:snapToGrid w:val="0"/>
          <w:sz w:val="12"/>
          <w:szCs w:val="12"/>
          <w:lang w:eastAsia="ru-RU"/>
        </w:rPr>
        <w:noBreakHyphen/>
        <w:t>2 представляют собой горизонтальные цилиндрические аппараты объемом 1,5 м</w:t>
      </w:r>
      <w:r w:rsidRPr="003D77EB">
        <w:rPr>
          <w:rFonts w:ascii="Times New Roman" w:eastAsia="Times New Roman" w:hAnsi="Times New Roman" w:cs="Times New Roman"/>
          <w:bCs/>
          <w:noProof/>
          <w:snapToGrid w:val="0"/>
          <w:sz w:val="12"/>
          <w:szCs w:val="12"/>
          <w:vertAlign w:val="superscript"/>
          <w:lang w:eastAsia="ru-RU"/>
        </w:rPr>
        <w:t>3</w:t>
      </w:r>
      <w:r w:rsidRPr="003D77EB">
        <w:rPr>
          <w:rFonts w:ascii="Times New Roman" w:eastAsia="Times New Roman" w:hAnsi="Times New Roman" w:cs="Times New Roman"/>
          <w:bCs/>
          <w:noProof/>
          <w:snapToGrid w:val="0"/>
          <w:sz w:val="12"/>
          <w:szCs w:val="12"/>
          <w:lang w:eastAsia="ru-RU"/>
        </w:rPr>
        <w:t xml:space="preserve"> каждый, работающие под избыточным давлением не более 0,07 МПа. Внутренний диаметр емкостей дренажных 1200 мм, вылет горловины 1650 мм. Климатическое исполнение – У1 по ГОСТ 15150-69.</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Дренажные емкости ДЕ</w:t>
      </w:r>
      <w:r w:rsidRPr="003D77EB">
        <w:rPr>
          <w:rFonts w:ascii="Times New Roman" w:eastAsia="Times New Roman" w:hAnsi="Times New Roman" w:cs="Times New Roman"/>
          <w:bCs/>
          <w:noProof/>
          <w:snapToGrid w:val="0"/>
          <w:sz w:val="12"/>
          <w:szCs w:val="12"/>
          <w:lang w:eastAsia="ru-RU"/>
        </w:rPr>
        <w:noBreakHyphen/>
        <w:t>1, ДЕ</w:t>
      </w:r>
      <w:r w:rsidRPr="003D77EB">
        <w:rPr>
          <w:rFonts w:ascii="Times New Roman" w:eastAsia="Times New Roman" w:hAnsi="Times New Roman" w:cs="Times New Roman"/>
          <w:bCs/>
          <w:noProof/>
          <w:snapToGrid w:val="0"/>
          <w:sz w:val="12"/>
          <w:szCs w:val="12"/>
          <w:lang w:eastAsia="ru-RU"/>
        </w:rPr>
        <w:noBreakHyphen/>
        <w:t>2 оборудуются воздушниками с огнепреградителями</w:t>
      </w:r>
      <w:r w:rsidRPr="003D77EB">
        <w:rPr>
          <w:rFonts w:ascii="Times New Roman" w:eastAsia="Times New Roman" w:hAnsi="Times New Roman" w:cs="Times New Roman"/>
          <w:bCs/>
          <w:noProof/>
          <w:snapToGrid w:val="0"/>
          <w:sz w:val="12"/>
          <w:szCs w:val="12"/>
          <w:lang w:val="en-US" w:eastAsia="ru-RU"/>
        </w:rPr>
        <w:t>DN </w:t>
      </w:r>
      <w:r w:rsidRPr="003D77EB">
        <w:rPr>
          <w:rFonts w:ascii="Times New Roman" w:eastAsia="Times New Roman" w:hAnsi="Times New Roman" w:cs="Times New Roman"/>
          <w:bCs/>
          <w:noProof/>
          <w:snapToGrid w:val="0"/>
          <w:sz w:val="12"/>
          <w:szCs w:val="12"/>
          <w:lang w:eastAsia="ru-RU"/>
        </w:rPr>
        <w:t xml:space="preserve">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 из стали низколегированной повышенной коррозионной стойкости (стойкой к СКР), герметичность затвора класса А. </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П4</w:t>
      </w:r>
      <w:r w:rsidRPr="003D77EB">
        <w:rPr>
          <w:rFonts w:ascii="Times New Roman" w:eastAsia="Times New Roman" w:hAnsi="Times New Roman" w:cs="Times New Roman"/>
          <w:noProof/>
          <w:snapToGrid w:val="0"/>
          <w:sz w:val="12"/>
          <w:szCs w:val="12"/>
          <w:lang w:eastAsia="ru-RU"/>
        </w:rPr>
        <w:noBreakHyphen/>
        <w:t>06 М-0007, ГОСТ Р 34347</w:t>
      </w:r>
      <w:r w:rsidRPr="003D77EB">
        <w:rPr>
          <w:rFonts w:ascii="Times New Roman" w:eastAsia="Times New Roman" w:hAnsi="Times New Roman" w:cs="Times New Roman"/>
          <w:noProof/>
          <w:snapToGrid w:val="0"/>
          <w:sz w:val="12"/>
          <w:szCs w:val="12"/>
          <w:lang w:eastAsia="ru-RU"/>
        </w:rPr>
        <w:noBreakHyphen/>
        <w:t>2017 «Сосуды и аппараты стальные сварные. Общие технические условия»</w:t>
      </w:r>
    </w:p>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t>Узел контроля скорости коррозии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скорости коррозии.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Установка устройств для контроля скорости коррозии предусмотрено в надземном исполнении.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Измерение параметров процессов коррозии осуществляется гравиметрическим методом.</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узел контроля скорости коррозии входит:</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зонд для измерения гравиметрическим методом </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устройство, предназначенное для закрепления и ввода образцов-свидетелей в трубопровод;</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устройство ввода, предназначено для ввода зонда.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выявлении критической толщины образца установленного на трубопроводе составляется АКТ.</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w:t>
      </w:r>
      <w:r w:rsidRPr="003D77EB">
        <w:rPr>
          <w:rFonts w:ascii="Times New Roman" w:eastAsia="Times New Roman" w:hAnsi="Times New Roman" w:cs="Times New Roman"/>
          <w:noProof/>
          <w:snapToGrid w:val="0"/>
          <w:sz w:val="12"/>
          <w:szCs w:val="12"/>
          <w:lang w:eastAsia="ru-RU"/>
        </w:rPr>
        <w:t xml:space="preserve"> по техники безопасности.</w:t>
      </w:r>
    </w:p>
    <w:p w:rsidR="00144280" w:rsidRDefault="00144280" w:rsidP="005F415A">
      <w:pPr>
        <w:tabs>
          <w:tab w:val="num" w:pos="0"/>
        </w:tabs>
        <w:spacing w:after="0"/>
        <w:ind w:firstLine="284"/>
        <w:jc w:val="center"/>
        <w:rPr>
          <w:rFonts w:ascii="Times New Roman" w:eastAsia="Times New Roman" w:hAnsi="Times New Roman" w:cs="Times New Roman"/>
          <w:i/>
          <w:noProof/>
          <w:snapToGrid w:val="0"/>
          <w:sz w:val="12"/>
          <w:szCs w:val="12"/>
          <w:lang w:eastAsia="ru-RU"/>
        </w:rPr>
      </w:pPr>
    </w:p>
    <w:p w:rsidR="003D77EB" w:rsidRPr="00144280" w:rsidRDefault="003D77EB" w:rsidP="005F415A">
      <w:pPr>
        <w:tabs>
          <w:tab w:val="num" w:pos="0"/>
        </w:tabs>
        <w:spacing w:after="0"/>
        <w:ind w:firstLine="284"/>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i/>
          <w:noProof/>
          <w:snapToGrid w:val="0"/>
          <w:sz w:val="12"/>
          <w:szCs w:val="12"/>
          <w:lang w:eastAsia="ru-RU"/>
        </w:rPr>
        <w:lastRenderedPageBreak/>
        <w:t>Выкидной трубопровод</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Строительство и монтаж трубопроводов предусматривается выполнять в соответствии с СП 34</w:t>
      </w:r>
      <w:r w:rsidRPr="003D77EB">
        <w:rPr>
          <w:rFonts w:ascii="Times New Roman" w:eastAsia="Times New Roman" w:hAnsi="Times New Roman" w:cs="Times New Roman"/>
          <w:bCs/>
          <w:noProof/>
          <w:snapToGrid w:val="0"/>
          <w:sz w:val="12"/>
          <w:szCs w:val="12"/>
          <w:lang w:eastAsia="ru-RU"/>
        </w:rPr>
        <w:noBreakHyphen/>
        <w:t>116</w:t>
      </w:r>
      <w:r w:rsidRPr="003D77EB">
        <w:rPr>
          <w:rFonts w:ascii="Times New Roman" w:eastAsia="Times New Roman" w:hAnsi="Times New Roman" w:cs="Times New Roman"/>
          <w:bCs/>
          <w:noProof/>
          <w:snapToGrid w:val="0"/>
          <w:sz w:val="12"/>
          <w:szCs w:val="12"/>
          <w:lang w:eastAsia="ru-RU"/>
        </w:rPr>
        <w:noBreakHyphen/>
        <w:t>97, РД 39</w:t>
      </w:r>
      <w:r w:rsidRPr="003D77EB">
        <w:rPr>
          <w:rFonts w:ascii="Times New Roman" w:eastAsia="Times New Roman" w:hAnsi="Times New Roman" w:cs="Times New Roman"/>
          <w:bCs/>
          <w:noProof/>
          <w:snapToGrid w:val="0"/>
          <w:sz w:val="12"/>
          <w:szCs w:val="12"/>
          <w:lang w:eastAsia="ru-RU"/>
        </w:rPr>
        <w:noBreakHyphen/>
        <w:t>132</w:t>
      </w:r>
      <w:r w:rsidRPr="003D77EB">
        <w:rPr>
          <w:rFonts w:ascii="Times New Roman" w:eastAsia="Times New Roman" w:hAnsi="Times New Roman" w:cs="Times New Roman"/>
          <w:bCs/>
          <w:noProof/>
          <w:snapToGrid w:val="0"/>
          <w:sz w:val="12"/>
          <w:szCs w:val="12"/>
          <w:lang w:eastAsia="ru-RU"/>
        </w:rPr>
        <w:noBreakHyphen/>
        <w:t>94, РД 03</w:t>
      </w:r>
      <w:r w:rsidRPr="003D77EB">
        <w:rPr>
          <w:rFonts w:ascii="Times New Roman" w:eastAsia="Times New Roman" w:hAnsi="Times New Roman" w:cs="Times New Roman"/>
          <w:bCs/>
          <w:noProof/>
          <w:snapToGrid w:val="0"/>
          <w:sz w:val="12"/>
          <w:szCs w:val="12"/>
          <w:lang w:eastAsia="ru-RU"/>
        </w:rPr>
        <w:noBreakHyphen/>
        <w:t>613</w:t>
      </w:r>
      <w:r w:rsidRPr="003D77EB">
        <w:rPr>
          <w:rFonts w:ascii="Times New Roman" w:eastAsia="Times New Roman" w:hAnsi="Times New Roman" w:cs="Times New Roman"/>
          <w:bCs/>
          <w:noProof/>
          <w:snapToGrid w:val="0"/>
          <w:sz w:val="12"/>
          <w:szCs w:val="12"/>
          <w:lang w:eastAsia="ru-RU"/>
        </w:rPr>
        <w:noBreakHyphen/>
        <w:t>03, РД 03</w:t>
      </w:r>
      <w:r w:rsidRPr="003D77EB">
        <w:rPr>
          <w:rFonts w:ascii="Times New Roman" w:eastAsia="Times New Roman" w:hAnsi="Times New Roman" w:cs="Times New Roman"/>
          <w:bCs/>
          <w:noProof/>
          <w:snapToGrid w:val="0"/>
          <w:sz w:val="12"/>
          <w:szCs w:val="12"/>
          <w:lang w:eastAsia="ru-RU"/>
        </w:rPr>
        <w:noBreakHyphen/>
        <w:t>614</w:t>
      </w:r>
      <w:r w:rsidRPr="003D77EB">
        <w:rPr>
          <w:rFonts w:ascii="Times New Roman" w:eastAsia="Times New Roman" w:hAnsi="Times New Roman" w:cs="Times New Roman"/>
          <w:bCs/>
          <w:noProof/>
          <w:snapToGrid w:val="0"/>
          <w:sz w:val="12"/>
          <w:szCs w:val="12"/>
          <w:lang w:eastAsia="ru-RU"/>
        </w:rPr>
        <w:noBreakHyphen/>
        <w:t>03, РД 03</w:t>
      </w:r>
      <w:r w:rsidRPr="003D77EB">
        <w:rPr>
          <w:rFonts w:ascii="Times New Roman" w:eastAsia="Times New Roman" w:hAnsi="Times New Roman" w:cs="Times New Roman"/>
          <w:bCs/>
          <w:noProof/>
          <w:snapToGrid w:val="0"/>
          <w:sz w:val="12"/>
          <w:szCs w:val="12"/>
          <w:lang w:eastAsia="ru-RU"/>
        </w:rPr>
        <w:noBreakHyphen/>
        <w:t>615</w:t>
      </w:r>
      <w:r w:rsidRPr="003D77EB">
        <w:rPr>
          <w:rFonts w:ascii="Times New Roman" w:eastAsia="Times New Roman" w:hAnsi="Times New Roman" w:cs="Times New Roman"/>
          <w:bCs/>
          <w:noProof/>
          <w:snapToGrid w:val="0"/>
          <w:sz w:val="12"/>
          <w:szCs w:val="12"/>
          <w:lang w:eastAsia="ru-RU"/>
        </w:rPr>
        <w:noBreakHyphen/>
        <w:t>03.</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Строительство трубопроводов должно производиться с применением методов поточной и индустриальной организации работ.</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Строительство трубопроводов следует вести по принципу гибкой технологии и организации, для чего строительный поток должен быть оснащен комплектом технологических машин и оснастки применительно к разным диаметрам и назначениям трубопроводов.</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При любом методе организации строительства с целью обеспечения требуемого качества должны строго соблюдаться технологии производства работ, предусмотренные рабочей документацией и проектом производства работ. Любое изменение в процессе строительства утвержденных технологий производства работ должно быть согласовано с заказчиком и с разработчиками рабочей документации и ППР.</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Настоящей проектной документацией предусматривается прокладка выкидного трубопровода от проектируемой скважины № 81 до существующего сборного нефтепроводф АГЗУ</w:t>
      </w:r>
      <w:r w:rsidRPr="003D77EB">
        <w:rPr>
          <w:rFonts w:ascii="Times New Roman" w:eastAsia="Times New Roman" w:hAnsi="Times New Roman" w:cs="Times New Roman"/>
          <w:bCs/>
          <w:noProof/>
          <w:snapToGrid w:val="0"/>
          <w:sz w:val="12"/>
          <w:szCs w:val="12"/>
          <w:lang w:eastAsia="ru-RU"/>
        </w:rPr>
        <w:noBreakHyphen/>
        <w:t>1 Гнездинского месторождения – АГЗУ</w:t>
      </w:r>
      <w:r w:rsidRPr="003D77EB">
        <w:rPr>
          <w:rFonts w:ascii="Times New Roman" w:eastAsia="Times New Roman" w:hAnsi="Times New Roman" w:cs="Times New Roman"/>
          <w:bCs/>
          <w:noProof/>
          <w:snapToGrid w:val="0"/>
          <w:sz w:val="12"/>
          <w:szCs w:val="12"/>
          <w:lang w:eastAsia="ru-RU"/>
        </w:rPr>
        <w:noBreakHyphen/>
        <w:t>5 Радаевского месторождения.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Подключение проектируемого выкидного трубопровода предусматривается к существующему сборному нефтепроводу АГЗУ</w:t>
      </w:r>
      <w:r w:rsidRPr="003D77EB">
        <w:rPr>
          <w:rFonts w:ascii="Times New Roman" w:eastAsia="Times New Roman" w:hAnsi="Times New Roman" w:cs="Times New Roman"/>
          <w:bCs/>
          <w:noProof/>
          <w:snapToGrid w:val="0"/>
          <w:sz w:val="12"/>
          <w:szCs w:val="12"/>
          <w:lang w:eastAsia="ru-RU"/>
        </w:rPr>
        <w:noBreakHyphen/>
        <w:t>1 Гнездинского месторождения – АГЗУ</w:t>
      </w:r>
      <w:r w:rsidRPr="003D77EB">
        <w:rPr>
          <w:rFonts w:ascii="Times New Roman" w:eastAsia="Times New Roman" w:hAnsi="Times New Roman" w:cs="Times New Roman"/>
          <w:bCs/>
          <w:noProof/>
          <w:snapToGrid w:val="0"/>
          <w:sz w:val="12"/>
          <w:szCs w:val="12"/>
          <w:lang w:eastAsia="ru-RU"/>
        </w:rPr>
        <w:noBreakHyphen/>
        <w:t>5 Радаевского месторождения. На подключаемом трубопроводе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Выкидной трубопровод запроектирован из труб бесшовных или прямошовных</w:t>
      </w:r>
      <w:r w:rsidRPr="003D77EB">
        <w:rPr>
          <w:rFonts w:ascii="Times New Roman" w:eastAsia="Times New Roman" w:hAnsi="Times New Roman" w:cs="Times New Roman"/>
          <w:bCs/>
          <w:noProof/>
          <w:snapToGrid w:val="0"/>
          <w:sz w:val="12"/>
          <w:szCs w:val="12"/>
          <w:lang w:val="en-US" w:eastAsia="ru-RU"/>
        </w:rPr>
        <w:t>DN </w:t>
      </w:r>
      <w:r w:rsidRPr="003D77EB">
        <w:rPr>
          <w:rFonts w:ascii="Times New Roman" w:eastAsia="Times New Roman" w:hAnsi="Times New Roman" w:cs="Times New Roman"/>
          <w:bCs/>
          <w:noProof/>
          <w:snapToGrid w:val="0"/>
          <w:sz w:val="12"/>
          <w:szCs w:val="12"/>
          <w:lang w:eastAsia="ru-RU"/>
        </w:rPr>
        <w:t>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ГОСТ Р 51164-98, по техническим условиям, утвержденным в установленном порядке ПАО «НК «Роснефть»;</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надземные участки – без покрытия.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с требованиями приложения А ГОСТ 31443-2012 и приложений А, В ГОСТ 53678-2009, Методических указаний Компании «Единые технические требования. Трубная продукция для промысловых и технологических трубопроводов, трубная продукция общего назначения» № П4-06 М-0111,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соответствии с ГОСТ Р 55990-2014 выкидной трубопровод от скважины № 81 относятся к III классу, категории С. К категории В относятся камеры пуска и приема ОУ, а также участки выкидных трубопроводов протяженностью 250,00 м, примыкающие к ним</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Трубопроводы укладываются на глубину не менее 1,00 м до верхней образующей трубы.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Расчетное давление выкидных трубопроводов принято равным 4,0 МПа.</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Характеристика трубопроводов и значения проходных давлений по трассам проектируемых трубопроводов приведены в таблице:</w:t>
      </w:r>
    </w:p>
    <w:p w:rsidR="003D77EB" w:rsidRPr="003D77EB" w:rsidRDefault="003D77EB" w:rsidP="003D77EB">
      <w:pPr>
        <w:tabs>
          <w:tab w:val="num" w:pos="0"/>
        </w:tabs>
        <w:spacing w:after="0"/>
        <w:jc w:val="both"/>
        <w:rPr>
          <w:rFonts w:ascii="Times New Roman" w:eastAsia="Times New Roman" w:hAnsi="Times New Roman" w:cs="Times New Roman"/>
          <w:i/>
          <w:noProof/>
          <w:snapToGrid w:val="0"/>
          <w:sz w:val="12"/>
          <w:szCs w:val="12"/>
          <w:lang w:eastAsia="ru-RU"/>
        </w:rPr>
      </w:pPr>
      <w:r w:rsidRPr="003D77EB">
        <w:rPr>
          <w:rFonts w:ascii="Times New Roman" w:eastAsia="Times New Roman" w:hAnsi="Times New Roman" w:cs="Times New Roman"/>
          <w:i/>
          <w:noProof/>
          <w:snapToGrid w:val="0"/>
          <w:sz w:val="12"/>
          <w:szCs w:val="12"/>
          <w:lang w:eastAsia="ru-RU"/>
        </w:rPr>
        <w:t>Протяженность проектируемого трубопровода</w:t>
      </w:r>
    </w:p>
    <w:tbl>
      <w:tblPr>
        <w:tblW w:w="5000" w:type="pct"/>
        <w:jc w:val="center"/>
        <w:tblCellMar>
          <w:left w:w="0" w:type="dxa"/>
          <w:right w:w="0" w:type="dxa"/>
        </w:tblCellMar>
        <w:tblLook w:val="0000" w:firstRow="0" w:lastRow="0" w:firstColumn="0" w:lastColumn="0" w:noHBand="0" w:noVBand="0"/>
      </w:tblPr>
      <w:tblGrid>
        <w:gridCol w:w="1485"/>
        <w:gridCol w:w="3417"/>
        <w:gridCol w:w="910"/>
        <w:gridCol w:w="1711"/>
      </w:tblGrid>
      <w:tr w:rsidR="003D77EB" w:rsidRPr="003D77EB" w:rsidTr="005F415A">
        <w:trPr>
          <w:cantSplit/>
          <w:trHeight w:val="80"/>
          <w:tblHeader/>
          <w:jc w:val="center"/>
        </w:trPr>
        <w:tc>
          <w:tcPr>
            <w:tcW w:w="3257" w:type="pct"/>
            <w:gridSpan w:val="2"/>
            <w:tcBorders>
              <w:top w:val="single" w:sz="4" w:space="0" w:color="auto"/>
              <w:left w:val="single" w:sz="4" w:space="0" w:color="auto"/>
              <w:bottom w:val="single" w:sz="4" w:space="0" w:color="auto"/>
              <w:right w:val="single" w:sz="4" w:space="0" w:color="000000"/>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Участок</w:t>
            </w:r>
          </w:p>
        </w:tc>
        <w:tc>
          <w:tcPr>
            <w:tcW w:w="605" w:type="pct"/>
            <w:vMerge w:val="restart"/>
            <w:tcBorders>
              <w:top w:val="single" w:sz="4" w:space="0" w:color="auto"/>
              <w:left w:val="single" w:sz="4" w:space="0" w:color="auto"/>
              <w:bottom w:val="single" w:sz="4" w:space="0" w:color="000000"/>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Длина, м</w:t>
            </w:r>
          </w:p>
        </w:tc>
        <w:tc>
          <w:tcPr>
            <w:tcW w:w="1137" w:type="pct"/>
            <w:vMerge w:val="restart"/>
            <w:tcBorders>
              <w:top w:val="single" w:sz="4" w:space="0" w:color="auto"/>
              <w:left w:val="single" w:sz="4" w:space="0" w:color="auto"/>
              <w:bottom w:val="single" w:sz="4" w:space="0" w:color="000000"/>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Диаметр/толщина стенки, мм</w:t>
            </w:r>
          </w:p>
        </w:tc>
      </w:tr>
      <w:tr w:rsidR="003D77EB" w:rsidRPr="003D77EB" w:rsidTr="005F415A">
        <w:trPr>
          <w:cantSplit/>
          <w:trHeight w:val="70"/>
          <w:tblHeader/>
          <w:jc w:val="center"/>
        </w:trPr>
        <w:tc>
          <w:tcPr>
            <w:tcW w:w="987" w:type="pct"/>
            <w:tcBorders>
              <w:top w:val="nil"/>
              <w:left w:val="single" w:sz="4" w:space="0" w:color="auto"/>
              <w:bottom w:val="single" w:sz="4" w:space="0" w:color="auto"/>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начало</w:t>
            </w:r>
          </w:p>
        </w:tc>
        <w:tc>
          <w:tcPr>
            <w:tcW w:w="2271" w:type="pct"/>
            <w:tcBorders>
              <w:top w:val="nil"/>
              <w:left w:val="nil"/>
              <w:bottom w:val="single" w:sz="4" w:space="0" w:color="auto"/>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конец</w:t>
            </w:r>
          </w:p>
        </w:tc>
        <w:tc>
          <w:tcPr>
            <w:tcW w:w="605" w:type="pct"/>
            <w:vMerge/>
            <w:tcBorders>
              <w:top w:val="single" w:sz="4" w:space="0" w:color="auto"/>
              <w:left w:val="single" w:sz="4" w:space="0" w:color="auto"/>
              <w:bottom w:val="single" w:sz="4" w:space="0" w:color="000000"/>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p>
        </w:tc>
        <w:tc>
          <w:tcPr>
            <w:tcW w:w="1137" w:type="pct"/>
            <w:vMerge/>
            <w:tcBorders>
              <w:top w:val="single" w:sz="4" w:space="0" w:color="auto"/>
              <w:left w:val="single" w:sz="4" w:space="0" w:color="auto"/>
              <w:bottom w:val="single" w:sz="4" w:space="0" w:color="000000"/>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p>
        </w:tc>
      </w:tr>
      <w:tr w:rsidR="003D77EB" w:rsidRPr="003D77EB" w:rsidTr="003D77EB">
        <w:trPr>
          <w:trHeight w:val="70"/>
          <w:jc w:val="center"/>
        </w:trPr>
        <w:tc>
          <w:tcPr>
            <w:tcW w:w="987" w:type="pct"/>
            <w:tcBorders>
              <w:top w:val="single" w:sz="4" w:space="0" w:color="auto"/>
              <w:left w:val="single" w:sz="4" w:space="0" w:color="auto"/>
              <w:bottom w:val="single" w:sz="4" w:space="0" w:color="auto"/>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Скв. № 81</w:t>
            </w:r>
          </w:p>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(проект.)</w:t>
            </w:r>
          </w:p>
        </w:tc>
        <w:tc>
          <w:tcPr>
            <w:tcW w:w="2271" w:type="pct"/>
            <w:tcBorders>
              <w:top w:val="single" w:sz="4" w:space="0" w:color="auto"/>
              <w:left w:val="nil"/>
              <w:bottom w:val="single" w:sz="4" w:space="0" w:color="auto"/>
              <w:right w:val="single" w:sz="4" w:space="0" w:color="auto"/>
            </w:tcBorders>
            <w:vAlign w:val="center"/>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Точка подключения к существующему сборному нефтепроводу</w:t>
            </w:r>
          </w:p>
        </w:tc>
        <w:tc>
          <w:tcPr>
            <w:tcW w:w="605" w:type="pct"/>
            <w:tcBorders>
              <w:top w:val="single" w:sz="4" w:space="0" w:color="auto"/>
              <w:left w:val="nil"/>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3774,00</w:t>
            </w:r>
          </w:p>
        </w:tc>
        <w:tc>
          <w:tcPr>
            <w:tcW w:w="1137" w:type="pct"/>
            <w:tcBorders>
              <w:top w:val="single" w:sz="4" w:space="0" w:color="auto"/>
              <w:left w:val="nil"/>
              <w:bottom w:val="single" w:sz="4" w:space="0" w:color="auto"/>
              <w:right w:val="single" w:sz="4" w:space="0" w:color="auto"/>
            </w:tcBorders>
          </w:tcPr>
          <w:p w:rsidR="003D77EB" w:rsidRPr="003D77EB" w:rsidRDefault="003D77EB" w:rsidP="003D77EB">
            <w:pPr>
              <w:tabs>
                <w:tab w:val="num" w:pos="0"/>
              </w:tabs>
              <w:spacing w:after="0"/>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89х5</w:t>
            </w:r>
          </w:p>
        </w:tc>
      </w:tr>
    </w:tbl>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По трассе выкидного трубопровода от скважины № 81 устанавливаются опознавательные знаки:</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каждом километре трассы;</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на углах поворота трассы.</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На углах поворота трассы трубопроводов более 45° устанавливаются дополнительно два опознавательных знака в начале и в конце кривой угла поворота.</w:t>
      </w:r>
    </w:p>
    <w:p w:rsidR="003D77EB" w:rsidRPr="003D77EB" w:rsidRDefault="003D77EB" w:rsidP="005F415A">
      <w:pPr>
        <w:tabs>
          <w:tab w:val="num" w:pos="0"/>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При выполнении строительно-монтажных работ на промысловых трубопроводах исполнительную документацию необходимо оформлять в соответствии с действующими формами исполнительной производственной документации на скрытые работы при сооружении промысловых трубопроводов</w:t>
      </w:r>
    </w:p>
    <w:p w:rsidR="003D77EB" w:rsidRPr="005F415A" w:rsidRDefault="003D77EB" w:rsidP="005F415A">
      <w:pPr>
        <w:tabs>
          <w:tab w:val="num" w:pos="0"/>
        </w:tabs>
        <w:spacing w:after="0"/>
        <w:ind w:firstLine="284"/>
        <w:jc w:val="center"/>
        <w:rPr>
          <w:rFonts w:ascii="Times New Roman" w:eastAsia="Times New Roman" w:hAnsi="Times New Roman" w:cs="Times New Roman"/>
          <w:b/>
          <w:noProof/>
          <w:snapToGrid w:val="0"/>
          <w:sz w:val="12"/>
          <w:szCs w:val="12"/>
          <w:lang w:eastAsia="ru-RU"/>
        </w:rPr>
      </w:pPr>
      <w:r w:rsidRPr="005F415A">
        <w:rPr>
          <w:rFonts w:ascii="Times New Roman" w:eastAsia="Times New Roman" w:hAnsi="Times New Roman" w:cs="Times New Roman"/>
          <w:b/>
          <w:noProof/>
          <w:snapToGrid w:val="0"/>
          <w:sz w:val="12"/>
          <w:szCs w:val="12"/>
          <w:lang w:eastAsia="ru-RU"/>
        </w:rPr>
        <w:t>2.2. Перечень субъектов Российской Федерации, перечень муниципальных районов, городских округов в составе субъектов Росссийской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В административном отношении объект строительства расположен в Сергиевском</w:t>
      </w:r>
      <w:r w:rsidRPr="003D77EB">
        <w:rPr>
          <w:rFonts w:ascii="Times New Roman" w:eastAsia="Times New Roman" w:hAnsi="Times New Roman" w:cs="Times New Roman"/>
          <w:noProof/>
          <w:snapToGrid w:val="0"/>
          <w:sz w:val="12"/>
          <w:szCs w:val="12"/>
          <w:lang w:eastAsia="ru-RU"/>
        </w:rPr>
        <w:t xml:space="preserve"> районе, </w:t>
      </w:r>
      <w:r w:rsidRPr="003D77EB">
        <w:rPr>
          <w:rFonts w:ascii="Times New Roman" w:eastAsia="Times New Roman" w:hAnsi="Times New Roman" w:cs="Times New Roman"/>
          <w:bCs/>
          <w:noProof/>
          <w:snapToGrid w:val="0"/>
          <w:sz w:val="12"/>
          <w:szCs w:val="12"/>
          <w:lang w:eastAsia="ru-RU"/>
        </w:rPr>
        <w:t>Самарской области.</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Ближайшие к району работ населенные пункты:</w:t>
      </w:r>
    </w:p>
    <w:p w:rsidR="003D77EB" w:rsidRPr="003D77EB" w:rsidRDefault="003D77EB" w:rsidP="005F415A">
      <w:pPr>
        <w:numPr>
          <w:ilvl w:val="0"/>
          <w:numId w:val="4"/>
        </w:numPr>
        <w:tabs>
          <w:tab w:val="clear" w:pos="1440"/>
          <w:tab w:val="num" w:pos="0"/>
          <w:tab w:val="left" w:pos="426"/>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 Сергиевск, расположенное в 4,1 км на юго-восток от площадки скважины № 81, в 6,9 км на юго-восток от точки подключения;</w:t>
      </w:r>
    </w:p>
    <w:p w:rsidR="003D77EB" w:rsidRPr="003D77EB" w:rsidRDefault="003D77EB" w:rsidP="005F415A">
      <w:pPr>
        <w:numPr>
          <w:ilvl w:val="0"/>
          <w:numId w:val="4"/>
        </w:numPr>
        <w:tabs>
          <w:tab w:val="clear" w:pos="1440"/>
          <w:tab w:val="num" w:pos="0"/>
          <w:tab w:val="left" w:pos="426"/>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 Успенка, расположенное в 3,8 км на северо-запад от площадки скважины № 81, в 1,1 км на запад от точки подключения;</w:t>
      </w:r>
    </w:p>
    <w:p w:rsidR="003D77EB" w:rsidRPr="003D77EB" w:rsidRDefault="003D77EB" w:rsidP="005F415A">
      <w:pPr>
        <w:numPr>
          <w:ilvl w:val="0"/>
          <w:numId w:val="4"/>
        </w:numPr>
        <w:tabs>
          <w:tab w:val="clear" w:pos="1440"/>
          <w:tab w:val="num" w:pos="0"/>
          <w:tab w:val="left" w:pos="426"/>
        </w:tabs>
        <w:spacing w:after="0"/>
        <w:ind w:firstLine="284"/>
        <w:jc w:val="both"/>
        <w:rPr>
          <w:rFonts w:ascii="Times New Roman" w:eastAsia="Times New Roman" w:hAnsi="Times New Roman" w:cs="Times New Roman"/>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с. Сургут, расположенноев 8,2 км на юго-восток от площадки скважины № 81, в 10,9 км на юго-восток от точки подключения.</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bCs/>
          <w:noProof/>
          <w:snapToGrid w:val="0"/>
          <w:sz w:val="12"/>
          <w:szCs w:val="12"/>
          <w:lang w:eastAsia="ru-RU"/>
        </w:rPr>
        <w:t>Дорожная сеть района работ представлена подъездными автодорогами к указанным выше населенным пунктам, а также сетью полевых дорог.</w:t>
      </w:r>
    </w:p>
    <w:p w:rsidR="003D77EB" w:rsidRPr="003D77EB" w:rsidRDefault="003D77EB" w:rsidP="005F415A">
      <w:pPr>
        <w:tabs>
          <w:tab w:val="num" w:pos="0"/>
        </w:tabs>
        <w:spacing w:after="0"/>
        <w:ind w:firstLine="284"/>
        <w:jc w:val="both"/>
        <w:rPr>
          <w:rFonts w:ascii="Times New Roman" w:eastAsia="Times New Roman" w:hAnsi="Times New Roman" w:cs="Times New Roman"/>
          <w:bCs/>
          <w:noProof/>
          <w:snapToGrid w:val="0"/>
          <w:sz w:val="12"/>
          <w:szCs w:val="12"/>
          <w:lang w:eastAsia="ru-RU"/>
        </w:rPr>
      </w:pPr>
      <w:r w:rsidRPr="003D77EB">
        <w:rPr>
          <w:rFonts w:ascii="Times New Roman" w:eastAsia="Times New Roman" w:hAnsi="Times New Roman" w:cs="Times New Roman"/>
          <w:noProof/>
          <w:snapToGrid w:val="0"/>
          <w:sz w:val="12"/>
          <w:szCs w:val="12"/>
          <w:lang w:eastAsia="ru-RU"/>
        </w:rPr>
        <w:t xml:space="preserve">Гидрографическая сеть района изысканий представлена водными объектами бассейна реки Сок и Сантаиловка (Липовка). Проектируемая скв.№81 и сооружения к ней располагаются северо-западнее оврага Казанский на расстоянии 1,4 км до тальвега. Река Сантаиловка протекает западнее района работ на минимальном расстоянии 1,9 км от русла. Площадка </w:t>
      </w:r>
      <w:r w:rsidRPr="003D77EB">
        <w:rPr>
          <w:rFonts w:ascii="Times New Roman" w:eastAsia="Times New Roman" w:hAnsi="Times New Roman" w:cs="Times New Roman"/>
          <w:bCs/>
          <w:noProof/>
          <w:snapToGrid w:val="0"/>
          <w:sz w:val="12"/>
          <w:szCs w:val="12"/>
          <w:lang w:eastAsia="ru-RU"/>
        </w:rPr>
        <w:t>ПС 35/6 кв «ЦСП» располагаетсяна расстоянии 160,0 м юго-западнее безымянного оврага (приток р. Сок). Пересечение водных преград отсутствует.</w:t>
      </w:r>
    </w:p>
    <w:p w:rsidR="003D77EB" w:rsidRPr="003D77EB" w:rsidRDefault="00DC73B6" w:rsidP="003D77EB">
      <w:pPr>
        <w:tabs>
          <w:tab w:val="num" w:pos="0"/>
        </w:tabs>
        <w:spacing w:after="0"/>
        <w:jc w:val="both"/>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z w:val="12"/>
          <w:szCs w:val="12"/>
          <w:lang w:eastAsia="ru-RU"/>
        </w:rPr>
        <w:drawing>
          <wp:inline distT="0" distB="0" distL="0" distR="0">
            <wp:extent cx="4770755" cy="2215632"/>
            <wp:effectExtent l="0" t="0" r="0" b="0"/>
            <wp:docPr id="12" name="Рисунок 12" descr="C:\Users\use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2215632"/>
                    </a:xfrm>
                    <a:prstGeom prst="rect">
                      <a:avLst/>
                    </a:prstGeom>
                    <a:noFill/>
                    <a:ln>
                      <a:noFill/>
                    </a:ln>
                  </pic:spPr>
                </pic:pic>
              </a:graphicData>
            </a:graphic>
          </wp:inline>
        </w:drawing>
      </w:r>
    </w:p>
    <w:p w:rsidR="005F415A" w:rsidRDefault="005F415A" w:rsidP="005F415A">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Обзорная схема района работ</w:t>
      </w:r>
    </w:p>
    <w:p w:rsidR="005F415A" w:rsidRPr="005F415A" w:rsidRDefault="005F415A" w:rsidP="005F415A">
      <w:pPr>
        <w:tabs>
          <w:tab w:val="num" w:pos="0"/>
        </w:tabs>
        <w:spacing w:after="0"/>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2.3. Перечень координат характерных точек границ зон планируемого размещения линейных объектов</w:t>
      </w:r>
    </w:p>
    <w:p w:rsid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1747"/>
        <w:gridCol w:w="1423"/>
        <w:gridCol w:w="1702"/>
        <w:gridCol w:w="1385"/>
      </w:tblGrid>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 точки</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Дирекционный угол</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Расстояние, м</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val="en-US" w:eastAsia="ru-RU"/>
              </w:rPr>
              <w:t>X</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val="en-US" w:eastAsia="ru-RU"/>
              </w:rPr>
              <w:t>Y</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99°26'3"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10,01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476210,87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2241080,27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189°26'37"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476220,74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2241078,63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279°30'34"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476219,10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2241068,77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189°23'58"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476217,13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2241069,10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99°19'10"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476215,17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2241057,26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189°23'13"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476217,12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2241056,94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279°4'44"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476215,49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2241047,08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189°27'16"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476213,55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2241047,39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99°24'51"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476211,58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2241035,56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189°22'39"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476213,51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2241035,24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279°27'44"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476211,88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2241025,37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189°22'25"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26,52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476209,96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2241025,69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198°14'8"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8,18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476205,64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2240999,52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109°45'37"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476203,08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2240991,75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109°34'48"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393,74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476231,00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2240981,72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120°34'27"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504,23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476601,97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2240849,77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165°34'14"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187,01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477036,10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2240593,29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255°35'36"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477082,70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2240412,18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165°33'39"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477073,98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2240409,94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122°8'57"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477075,70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2240403,26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165°34'12"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447,12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477086,79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2240396,29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90°34'32"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25,88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477198,21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2239963,28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180°30'33"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477224,09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2239963,02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90°32'17"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12,78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477224,01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2239954,02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90°32'38"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17,91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477236,79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2239953,90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90°34'45"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10,88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477254,70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2239953,73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358°51'15"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477265,58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2239953,62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90°34'13"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269,3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477265,44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2239960,62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180°34'26"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477534,73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2239957,94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90°34'25"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84,9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477534,66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2239950,95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0°34'23"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477619,56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2239950,10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90°34'54"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30,53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477619,65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2239959,10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180°34'23"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477650,18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2239958,79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90°32'13"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20,27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477650,09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2239949,79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105°46'46"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160,74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477670,36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2239949,60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105°43'7"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477825,04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2239905,89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lastRenderedPageBreak/>
              <w:t>37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105°42'1"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84,11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477833,39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2239903,54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180°34'35"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348,93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477914,36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2239880,78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180°32'57"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6,26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477910,85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2239531,87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180°34'8"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458,33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477910,79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2239525,61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134°43'55"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4,53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477906,24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2239067,30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178°18'1"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52,93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477909,46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2239064,11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178°48'39"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53,48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477911,03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2239011,20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180°34'2"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295,99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477912,14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2238957,73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157°35'13"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23,66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477909,21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2238661,75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178°25'1"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13,76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477918,23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2238639,88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179°35'24"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5,59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477918,61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2238626,13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157°35'6"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28,61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477918,65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2238620,54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65°23'48"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19,34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477929,56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2238594,09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156°15'9"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20,01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477947,14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2238602,14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245°25'45"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19,79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477955,20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2238583,82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157°34'38"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19,01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477937,20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2238575,59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247°36'1"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477944,45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2238558,02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250°29'56"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477937,05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2238554,97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269°21'31"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477920,39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2238549,07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157°43'42"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477898,06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2238548,82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247°46'4"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20,01</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477906,55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2238528,09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337°47'41"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477888,03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2238520,52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270°0'0"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477876,58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2238548,57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337°25'14"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3,28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477876,55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2238548,57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0°31'18"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42,83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477875,29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2238551,60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0°27'18"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64,22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477875,68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2238594,43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434,95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477876,19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2238658,65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315°25'51"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477879,61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2239093,59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244,84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477877,63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2239095,60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100,55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477879,56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2239340,43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11°51'30"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10,66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477880,35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2239440,98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0°12'45"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64,74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477882,54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2239451,41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0°12'53"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5,34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477882,78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2239516,15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250°20'46"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477882,80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2239521,49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0°32'44"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477880,98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2239520,84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39,39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477880,99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2239521,89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82°20'58"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477881,30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2239561,28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0°27'2"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300,17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477883,31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2239561,55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285°27'8"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37,5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477885,67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2239861,71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285°23'56"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7,34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477849,53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2239871,70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285°27'21"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185,82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477842,45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2239873,65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270°27'0"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397,19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477663,35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2239923,17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178°34'4"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477266,17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2239926,29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178°30'6"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42,83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477266,22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2239924,29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230°13'2"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12,83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477267,34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2239881,47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270°5'56"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52,14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477257,48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2239873,26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357°32'46"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477205,34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2239873,35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357°34'44"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477204,09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2239902,52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48°5'17"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18,64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477203,89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2239907,25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29°5'38"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5,68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477217,76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2239919,70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270°28'21"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8,49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477220,52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2239924,66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3°43'8"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477212,03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2239924,73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270°25'26"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40,55</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477212,16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2239926,73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345°26'4"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511,2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477171,61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2239927,03</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295°58'46"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2,63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477043,05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2240421,80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345°24'56"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19,78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477040,69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2240422,95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82°37'46"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477035,71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2240442,09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345°26'49"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133,4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477037,72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2240442,35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300°27'6"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393,03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477004,20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2240571,47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300°7'14"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62,23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476665,39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2240770,66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300°6'15"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24,12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476611,56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2240801,89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294°38'48"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4,68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476590,69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2240813,99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295°37'56"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476586,44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2240815,94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296°33'54"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476582,23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2240817,96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291°58'8"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5,08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476578,05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2240820,05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292°34'35"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5,08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476573,34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2240821,95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293°47'27"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5,08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476568,65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2240823,90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289°33'50"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345,73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476564,00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2240825,95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199°34'43"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39,93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476238,23</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2240941,72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109°32'55"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11,72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476224,85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2240904,10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199°15'56"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15,49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476235,89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2240900,18</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109°33'57"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28,04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476230,78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2240885,56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199°32'51"</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99,67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476257,20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2240876,17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288°41'44"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100,8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476223,85</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2240782,24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19°22'10"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116,54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476128,37</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2240814,55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289°25'17"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11,94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476167,02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2240924,49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286°37'28"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33,03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476155,76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2240928,46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18°40'36"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53,24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476124,11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2240937,91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111°50'50"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11,58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476141,16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2240988,35</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19°38'28"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24,19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476151,91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2240984,04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109°33'39"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39,43</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476160,04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2241006,82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19°25'33"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6,77</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476197,19</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2240993,62</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9°31'42"</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476199,44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2241000,00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120</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279°30'39"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1,94</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476203,92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2241026,69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121</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9°23'13"</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476202,01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2241027,01</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122</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99°4'44"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476203,64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2241036,87</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123</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9°30'6"</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11,99</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476205,58</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2241036,56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124</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279°4'44"</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1,96</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476207,56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2241048,39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125</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9°26'37"</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476205,62</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2241048,70</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126</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99°19'10"</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476207,26</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2241058,56</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127</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9°31'58"</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12,02</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476209,21</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2241058,24</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128</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278°59'15"</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1,98</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476211,20</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2241070,09</w:t>
            </w:r>
          </w:p>
        </w:tc>
      </w:tr>
      <w:tr w:rsidR="005F415A" w:rsidRPr="005F415A" w:rsidTr="005F415A">
        <w:tc>
          <w:tcPr>
            <w:tcW w:w="1194"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129</w:t>
            </w:r>
          </w:p>
        </w:tc>
        <w:tc>
          <w:tcPr>
            <w:tcW w:w="1747"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9°22'39"</w:t>
            </w:r>
          </w:p>
        </w:tc>
        <w:tc>
          <w:tcPr>
            <w:tcW w:w="1423"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w:t>
            </w:r>
          </w:p>
        </w:tc>
        <w:tc>
          <w:tcPr>
            <w:tcW w:w="1702"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476209,24</w:t>
            </w:r>
          </w:p>
        </w:tc>
        <w:tc>
          <w:tcPr>
            <w:tcW w:w="1385" w:type="dxa"/>
            <w:vAlign w:val="center"/>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2241070,40</w:t>
            </w:r>
          </w:p>
        </w:tc>
      </w:tr>
    </w:tbl>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5F415A" w:rsidRPr="005F415A" w:rsidRDefault="005F415A" w:rsidP="005F415A">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Целью работы является расчет площадей земельных участков, отводимых под строительство объекта 5600П "Сбор нефти и газа со скважины № 81 Успенского  месторождения"на территории муниципального района Сергиевский, в границах сельского поселения Сергиевск, в связи с чем, объекты, подлежащие переносу (переустройству) отсутствуют.</w:t>
      </w:r>
    </w:p>
    <w:p w:rsidR="005F415A" w:rsidRPr="005F415A" w:rsidRDefault="005F415A" w:rsidP="005F415A">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Расстояния между зданиями, сооружениями и наружными установками приняты в соответствии с требованиями противопожарных норм и правил:</w:t>
      </w:r>
    </w:p>
    <w:p w:rsidR="005F415A" w:rsidRPr="005F415A" w:rsidRDefault="005F415A" w:rsidP="00813D16">
      <w:pPr>
        <w:numPr>
          <w:ilvl w:val="0"/>
          <w:numId w:val="36"/>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СП 231.1311500.2015 «Обустройство нефтяных и газовых месторождений. Требования пожарной безопасности»; </w:t>
      </w:r>
    </w:p>
    <w:p w:rsidR="005F415A" w:rsidRPr="005F415A" w:rsidRDefault="005F415A" w:rsidP="00813D16">
      <w:pPr>
        <w:numPr>
          <w:ilvl w:val="0"/>
          <w:numId w:val="36"/>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18.13330.2011 «Генеральные планы промышленных предприятий. Актуализированная редакция. СНиП II-89-80*»;</w:t>
      </w:r>
    </w:p>
    <w:p w:rsidR="005F415A" w:rsidRPr="005F415A" w:rsidRDefault="005F415A" w:rsidP="00813D16">
      <w:pPr>
        <w:numPr>
          <w:ilvl w:val="0"/>
          <w:numId w:val="36"/>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5F415A" w:rsidRPr="005F415A" w:rsidRDefault="005F415A" w:rsidP="00813D16">
      <w:pPr>
        <w:numPr>
          <w:ilvl w:val="0"/>
          <w:numId w:val="36"/>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ПУЭ «Правила устройства электроустановок»;</w:t>
      </w:r>
    </w:p>
    <w:p w:rsidR="005F415A" w:rsidRPr="005F415A" w:rsidRDefault="005F415A" w:rsidP="00813D16">
      <w:pPr>
        <w:numPr>
          <w:ilvl w:val="0"/>
          <w:numId w:val="36"/>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ППБО-85 «Правила пожарной безопасности в нефтяной и газовой промышленности».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lastRenderedPageBreak/>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соответствии с п.7.3.78 ПУЭ (изд. 6) одиночный шкаф КИПиА расположен за пределами взрывоопасных зон.</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w:t>
      </w:r>
    </w:p>
    <w:tbl>
      <w:tblPr>
        <w:tblStyle w:val="115"/>
        <w:tblW w:w="4892" w:type="pct"/>
        <w:tblLayout w:type="fixed"/>
        <w:tblLook w:val="01E0" w:firstRow="1" w:lastRow="1" w:firstColumn="1" w:lastColumn="1" w:noHBand="0" w:noVBand="0"/>
      </w:tblPr>
      <w:tblGrid>
        <w:gridCol w:w="2510"/>
        <w:gridCol w:w="2275"/>
        <w:gridCol w:w="1419"/>
        <w:gridCol w:w="1358"/>
      </w:tblGrid>
      <w:tr w:rsidR="005F415A" w:rsidRPr="005F415A" w:rsidTr="00813D16">
        <w:trPr>
          <w:trHeight w:val="617"/>
        </w:trPr>
        <w:tc>
          <w:tcPr>
            <w:tcW w:w="1660" w:type="pct"/>
          </w:tcPr>
          <w:p w:rsidR="005F415A" w:rsidRPr="005F415A" w:rsidRDefault="005F415A" w:rsidP="005F415A">
            <w:pPr>
              <w:spacing w:line="276" w:lineRule="auto"/>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Наименование зданий, сооружений, между которыми устанавливается расстояние</w:t>
            </w:r>
          </w:p>
        </w:tc>
        <w:tc>
          <w:tcPr>
            <w:tcW w:w="1504" w:type="pct"/>
          </w:tcPr>
          <w:p w:rsidR="005F415A" w:rsidRPr="005F415A" w:rsidRDefault="005F415A" w:rsidP="005F415A">
            <w:pPr>
              <w:spacing w:line="276" w:lineRule="auto"/>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Нормативный документ, устанавливающий требования к расстоянию</w:t>
            </w:r>
          </w:p>
        </w:tc>
        <w:tc>
          <w:tcPr>
            <w:tcW w:w="938" w:type="pct"/>
          </w:tcPr>
          <w:p w:rsidR="005F415A" w:rsidRPr="005F415A" w:rsidRDefault="005F415A" w:rsidP="005F415A">
            <w:pPr>
              <w:spacing w:line="276" w:lineRule="auto"/>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Нормативное значение расстояния между зданиями и сооружениями, м</w:t>
            </w:r>
          </w:p>
        </w:tc>
        <w:tc>
          <w:tcPr>
            <w:tcW w:w="898" w:type="pct"/>
          </w:tcPr>
          <w:p w:rsidR="005F415A" w:rsidRPr="005F415A" w:rsidRDefault="005F415A" w:rsidP="005F415A">
            <w:pPr>
              <w:spacing w:line="276" w:lineRule="auto"/>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Принятое значение расстояния между зданиями</w:t>
            </w:r>
          </w:p>
          <w:p w:rsidR="005F415A" w:rsidRPr="005F415A" w:rsidRDefault="005F415A" w:rsidP="005F415A">
            <w:pPr>
              <w:spacing w:line="276" w:lineRule="auto"/>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 сооружениями, м</w:t>
            </w:r>
          </w:p>
        </w:tc>
      </w:tr>
      <w:tr w:rsidR="005F415A" w:rsidRPr="005F415A" w:rsidTr="005F415A">
        <w:tc>
          <w:tcPr>
            <w:tcW w:w="5000" w:type="pct"/>
            <w:gridSpan w:val="4"/>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Площадка скважины № 81</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Сергиевск – устье скважины</w:t>
            </w:r>
          </w:p>
        </w:tc>
        <w:tc>
          <w:tcPr>
            <w:tcW w:w="1504"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4100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Успенка – устье скважины</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3800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Сургут – устье скважины</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8200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Устье скважины – канализационная емкость</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табл.2</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13,5</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Устье скважины – БДР</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Федеральные нормы </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и правила в области промышленной безопасности «Правила безопасности </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нефтяной и газовой промышленности»,</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приложение  № 6</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14,8</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Канализационная емкость – БДР</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Федеральные нормы</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 правила в области промышленной безопасности «Правила безопасности</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нефтяной и газовой промышленности»,</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приложение  № 6</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27,0</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Устье скважины – дренажная емкость</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табл.2</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4</w:t>
            </w:r>
            <w:r w:rsidRPr="005F415A">
              <w:rPr>
                <w:rFonts w:ascii="Times New Roman" w:eastAsia="Times New Roman" w:hAnsi="Times New Roman" w:cs="Times New Roman"/>
                <w:bCs/>
                <w:noProof/>
                <w:snapToGrid w:val="0"/>
                <w:sz w:val="12"/>
                <w:szCs w:val="12"/>
                <w:lang w:val="en-US" w:eastAsia="ru-RU"/>
              </w:rPr>
              <w:t>1</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3</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Устье скважины – узел пуска ОУ</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табл.2</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39</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2</w:t>
            </w:r>
          </w:p>
        </w:tc>
      </w:tr>
      <w:tr w:rsidR="005F415A" w:rsidRPr="005F415A" w:rsidTr="00813D16">
        <w:trPr>
          <w:trHeight w:val="82"/>
        </w:trPr>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Узел пуска ОУ – дренажная емкость</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табл.2</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9</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3</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Устье скважины – КТП</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val="en-US" w:eastAsia="ru-RU"/>
              </w:rPr>
              <w:t>8</w:t>
            </w:r>
            <w:r w:rsidRPr="005F415A">
              <w:rPr>
                <w:rFonts w:ascii="Times New Roman" w:eastAsia="Times New Roman" w:hAnsi="Times New Roman" w:cs="Times New Roman"/>
                <w:bCs/>
                <w:noProof/>
                <w:snapToGrid w:val="0"/>
                <w:sz w:val="12"/>
                <w:szCs w:val="12"/>
                <w:lang w:eastAsia="ru-RU"/>
              </w:rPr>
              <w:t>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116</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3</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Устье скважины – станция управления</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111</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9</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Канализационная емкость – КТП</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12,50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126</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9</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Канализационная емкость – станция управления</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w:t>
            </w:r>
          </w:p>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12,50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val="en-US" w:eastAsia="ru-RU"/>
              </w:rPr>
              <w:t>122</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2</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БДР – КТП</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231.1311500.2015п.6.1.12,ПУЭ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100,6</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БДР – станция управления</w:t>
            </w:r>
          </w:p>
        </w:tc>
        <w:tc>
          <w:tcPr>
            <w:tcW w:w="1504" w:type="pct"/>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 ПУЭ табл.7.3.13</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25,0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96,1</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Дренажная емкость – КТП</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 ПУЭ табл.7.3.13</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75,3</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Дренажная емкость – станция управления</w:t>
            </w:r>
          </w:p>
        </w:tc>
        <w:tc>
          <w:tcPr>
            <w:tcW w:w="1504" w:type="pct"/>
            <w:hideMark/>
          </w:tcPr>
          <w:p w:rsidR="005F415A" w:rsidRPr="005F415A" w:rsidRDefault="005F415A" w:rsidP="00813D16">
            <w:pPr>
              <w:spacing w:line="276" w:lineRule="auto"/>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 ПУЭ табл.7.3.13</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40,0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71,4</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Узел пуска ОУ – КТП</w:t>
            </w:r>
          </w:p>
        </w:tc>
        <w:tc>
          <w:tcPr>
            <w:tcW w:w="1504"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 ПУЭ табл.7.3.13</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val="en-US" w:eastAsia="ru-RU"/>
              </w:rPr>
              <w:t>8</w:t>
            </w:r>
            <w:r w:rsidRPr="005F415A">
              <w:rPr>
                <w:rFonts w:ascii="Times New Roman" w:eastAsia="Times New Roman" w:hAnsi="Times New Roman" w:cs="Times New Roman"/>
                <w:bCs/>
                <w:noProof/>
                <w:snapToGrid w:val="0"/>
                <w:sz w:val="12"/>
                <w:szCs w:val="12"/>
                <w:lang w:eastAsia="ru-RU"/>
              </w:rPr>
              <w:t>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83,4</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Узел пуска ОУ – станция управления</w:t>
            </w:r>
          </w:p>
        </w:tc>
        <w:tc>
          <w:tcPr>
            <w:tcW w:w="1504"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п.6.1.12, ПУЭ табл.7.3.13</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80,1</w:t>
            </w:r>
          </w:p>
        </w:tc>
      </w:tr>
      <w:tr w:rsidR="005F415A" w:rsidRPr="005F415A" w:rsidTr="005F415A">
        <w:tc>
          <w:tcPr>
            <w:tcW w:w="5000" w:type="pct"/>
            <w:gridSpan w:val="4"/>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Площадка узла приема ОУ</w:t>
            </w:r>
          </w:p>
        </w:tc>
      </w:tr>
      <w:tr w:rsidR="005F415A" w:rsidRPr="005F415A" w:rsidTr="00813D16">
        <w:tc>
          <w:tcPr>
            <w:tcW w:w="1660"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Сергиевск – узел приема ОУ</w:t>
            </w:r>
          </w:p>
        </w:tc>
        <w:tc>
          <w:tcPr>
            <w:tcW w:w="1504"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hideMark/>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6900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Успенка – устье скважины</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1100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Сургут – устье скважины</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табл.1</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300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10900</w:t>
            </w:r>
          </w:p>
        </w:tc>
      </w:tr>
      <w:tr w:rsidR="005F415A" w:rsidRPr="005F415A" w:rsidTr="00813D16">
        <w:tc>
          <w:tcPr>
            <w:tcW w:w="1660"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Узел приема ОУ – дренажная емкость</w:t>
            </w:r>
          </w:p>
        </w:tc>
        <w:tc>
          <w:tcPr>
            <w:tcW w:w="1504"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СП 231.1311500.2015 табл.2</w:t>
            </w:r>
          </w:p>
        </w:tc>
        <w:tc>
          <w:tcPr>
            <w:tcW w:w="93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9,0</w:t>
            </w:r>
          </w:p>
        </w:tc>
        <w:tc>
          <w:tcPr>
            <w:tcW w:w="898" w:type="pct"/>
          </w:tcPr>
          <w:p w:rsidR="005F415A" w:rsidRPr="005F415A" w:rsidRDefault="005F415A" w:rsidP="00813D16">
            <w:pPr>
              <w:spacing w:line="276" w:lineRule="auto"/>
              <w:jc w:val="both"/>
              <w:rPr>
                <w:rFonts w:ascii="Times New Roman" w:eastAsia="Times New Roman" w:hAnsi="Times New Roman" w:cs="Times New Roman"/>
                <w:bCs/>
                <w:noProof/>
                <w:snapToGrid w:val="0"/>
                <w:sz w:val="12"/>
                <w:szCs w:val="12"/>
                <w:lang w:val="en-US" w:eastAsia="ru-RU"/>
              </w:rPr>
            </w:pPr>
            <w:r w:rsidRPr="005F415A">
              <w:rPr>
                <w:rFonts w:ascii="Times New Roman" w:eastAsia="Times New Roman" w:hAnsi="Times New Roman" w:cs="Times New Roman"/>
                <w:bCs/>
                <w:noProof/>
                <w:snapToGrid w:val="0"/>
                <w:sz w:val="12"/>
                <w:szCs w:val="12"/>
                <w:lang w:eastAsia="ru-RU"/>
              </w:rPr>
              <w:t>9,</w:t>
            </w:r>
            <w:r w:rsidRPr="005F415A">
              <w:rPr>
                <w:rFonts w:ascii="Times New Roman" w:eastAsia="Times New Roman" w:hAnsi="Times New Roman" w:cs="Times New Roman"/>
                <w:bCs/>
                <w:noProof/>
                <w:snapToGrid w:val="0"/>
                <w:sz w:val="12"/>
                <w:szCs w:val="12"/>
                <w:lang w:val="en-US" w:eastAsia="ru-RU"/>
              </w:rPr>
              <w:t>4</w:t>
            </w:r>
          </w:p>
        </w:tc>
      </w:tr>
    </w:tbl>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Прибытие пожарной техники к проектируемым площадкам осуществляется по существующей дорожной сети, а также по проектируемым подъездным путям с шириной дорожного полотна 6,5 м, и грунтощебеночным покрытием. Дорожное полотно, в соответствие с п.7.5.10 СП 37.13330.2012 имеет серповидный профиль, обеспечивающий естественный отвод поверхностных вод. Принятые технические решения не </w:t>
      </w:r>
      <w:r w:rsidRPr="005F415A">
        <w:rPr>
          <w:rFonts w:ascii="Times New Roman" w:eastAsia="Times New Roman" w:hAnsi="Times New Roman" w:cs="Times New Roman"/>
          <w:bCs/>
          <w:noProof/>
          <w:snapToGrid w:val="0"/>
          <w:sz w:val="12"/>
          <w:szCs w:val="12"/>
          <w:lang w:eastAsia="ru-RU"/>
        </w:rPr>
        <w:t xml:space="preserve">противоречат требуемым характеристикам, приведенным в статье 98 п. 6 Федерального закона от 22.07.2008 № 123-ФЗ, и обеспечивают возможность движения пожарной техники.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Согласно п.7.4.9 СП 37.13330.2012, в конце дорог имеются разворотные площадки. Размер разворотных площадок составляет не менее 15х15 м, что в соответствие с п.8.13 СП 4.13130.2013 обеспечивает возможность разворота пожарной техники. Разъезд встречного автотранспорта обеспечивается в соответствие с п.7.5.7 СП 37.13330.2012.</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целью защиты прилегающей территории от аварийного разлива нефти вокруг нефтяной скважины, в соответствие с п.п.7.1.8, 7.1.10 СП 231.1311500.2015 устраивается оградительный вал высотой 1,00 м с шириной бровки по верху 1,00 м. Откосы обвалования укрепляются посевом многолетних трав по плодородному слою δ=0,15 м. Через обвалование устраиваются съезды со щебеночным покрытием слоем 0,20 м.</w:t>
      </w:r>
    </w:p>
    <w:p w:rsidR="005F415A" w:rsidRPr="005F415A" w:rsidRDefault="005F415A" w:rsidP="00813D16">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r w:rsidRPr="005F415A">
        <w:rPr>
          <w:rFonts w:ascii="Times New Roman" w:eastAsia="Times New Roman" w:hAnsi="Times New Roman" w:cs="Times New Roman"/>
          <w:b/>
          <w:bCs/>
          <w:i/>
          <w:noProof/>
          <w:snapToGrid w:val="0"/>
          <w:sz w:val="12"/>
          <w:szCs w:val="12"/>
          <w:lang w:eastAsia="ru-RU"/>
        </w:rPr>
        <w:t>Мероприятия по инженерной защите зданий и сооружений от опасных природных процессов и явлений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tbl>
      <w:tblPr>
        <w:tblW w:w="476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952"/>
      </w:tblGrid>
      <w:tr w:rsidR="005F415A" w:rsidRPr="005F415A" w:rsidTr="00144280">
        <w:trPr>
          <w:trHeight w:val="341"/>
          <w:tblHeader/>
        </w:trPr>
        <w:tc>
          <w:tcPr>
            <w:tcW w:w="962" w:type="pct"/>
            <w:shd w:val="clear" w:color="auto" w:fill="auto"/>
            <w:vAlign w:val="center"/>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Наименование природного процесса, опасного природного явления</w:t>
            </w:r>
          </w:p>
        </w:tc>
        <w:tc>
          <w:tcPr>
            <w:tcW w:w="4038" w:type="pct"/>
            <w:shd w:val="clear" w:color="auto" w:fill="auto"/>
            <w:vAlign w:val="center"/>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Мероприятия по инженерной защите</w:t>
            </w:r>
          </w:p>
        </w:tc>
      </w:tr>
      <w:tr w:rsidR="005F415A" w:rsidRPr="005F415A" w:rsidTr="00144280">
        <w:tc>
          <w:tcPr>
            <w:tcW w:w="962" w:type="pct"/>
            <w:shd w:val="clear" w:color="auto" w:fill="auto"/>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Сильный ветер</w:t>
            </w:r>
          </w:p>
        </w:tc>
        <w:tc>
          <w:tcPr>
            <w:tcW w:w="4038" w:type="pct"/>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Строительство проектируемого объекта ведется с учетом района по ветровым нагрузкам. Подземная прокладка трубопровода. Закрепление опор под технологическое оборудование и молниеотводы в сверленых котлованах бетоном. Закрепление оборудования осуществляется с помощью фундаментных болтов, болтами или шпильками к закладным деталям, приваркой закладных деталей.</w:t>
            </w:r>
          </w:p>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Трубопроводы укладываются на глубину не менее 1,0 м до верхней образующей трубы. </w:t>
            </w:r>
          </w:p>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Для предотвращения повреждения кабелей наружных сетей электроснабжения, кабелей КИПиА прокладка их осуществляется в траншее, открыто в водогазопроводных трубах, в подстилающем слое площадки. </w:t>
            </w:r>
          </w:p>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ВЛ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осуществляется в соответствии с типовой серией 4.407-253 «Закрепление в грунтах железобетонных опор и деревянных опор на железобетонных приставках ВЛ 0,4-20 кВ».</w:t>
            </w:r>
          </w:p>
        </w:tc>
      </w:tr>
      <w:tr w:rsidR="005F415A" w:rsidRPr="005F415A" w:rsidTr="00144280">
        <w:tc>
          <w:tcPr>
            <w:tcW w:w="962" w:type="pct"/>
            <w:shd w:val="clear" w:color="auto" w:fill="auto"/>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Сильный ливень</w:t>
            </w:r>
          </w:p>
        </w:tc>
        <w:tc>
          <w:tcPr>
            <w:tcW w:w="4038" w:type="pct"/>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Производственно-дождевые сточные воды с приустьевых площадок скважин отводятся в подземную емкость производственно-дождевых стоков. Отвод поверхностных вод осуществляется по естественному и спланированному рельефу в сторону естественного понижения за пределы площадок. Применение бетона марки по водонепроницаемости в зависимости от требований, предъявляемых к конструкциям, режима их эксплуатации и условий окружающей среды. Для железобетонных стоек ВЛ применяется тяжелый бетон, марки по водонепроницаемости W 6 из сульфатостойкого цемента. Стойки покрываются битумной мастикой в два слоя, по битумной грунтовке в комлевой части на длину 3 м. Для защиты от коррозии подземных строительных железобетонных конструкций, их боковые поверхности обмазываются горячим битумом БН70/30 за три раза, а сами конструкции устраиваются на подготовке из бетона. Все металлические конструкции, детали, находящиеся в грунте, защищены от коррозии системой лакокрасочного покрытия. </w:t>
            </w:r>
          </w:p>
        </w:tc>
      </w:tr>
      <w:tr w:rsidR="005F415A" w:rsidRPr="005F415A" w:rsidTr="00144280">
        <w:tc>
          <w:tcPr>
            <w:tcW w:w="962" w:type="pct"/>
            <w:shd w:val="clear" w:color="auto" w:fill="auto"/>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Сильный снег</w:t>
            </w:r>
          </w:p>
        </w:tc>
        <w:tc>
          <w:tcPr>
            <w:tcW w:w="4038" w:type="pct"/>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КИПиА размещается в шкафу.</w:t>
            </w:r>
          </w:p>
        </w:tc>
      </w:tr>
      <w:tr w:rsidR="005F415A" w:rsidRPr="005F415A" w:rsidTr="00144280">
        <w:tc>
          <w:tcPr>
            <w:tcW w:w="962" w:type="pct"/>
            <w:shd w:val="clear" w:color="auto" w:fill="auto"/>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Сильный мороз</w:t>
            </w:r>
          </w:p>
        </w:tc>
        <w:tc>
          <w:tcPr>
            <w:tcW w:w="4038" w:type="pct"/>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Подземная прокладка трубопроводов.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КИПиА электрическими обогревателями.</w:t>
            </w:r>
          </w:p>
        </w:tc>
      </w:tr>
      <w:tr w:rsidR="005F415A" w:rsidRPr="005F415A" w:rsidTr="00144280">
        <w:tc>
          <w:tcPr>
            <w:tcW w:w="962" w:type="pct"/>
            <w:shd w:val="clear" w:color="auto" w:fill="auto"/>
          </w:tcPr>
          <w:p w:rsidR="005F415A" w:rsidRPr="005F415A" w:rsidRDefault="005F415A" w:rsidP="00813D16">
            <w:pPr>
              <w:spacing w:after="0"/>
              <w:jc w:val="center"/>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Гроза</w:t>
            </w:r>
          </w:p>
        </w:tc>
        <w:tc>
          <w:tcPr>
            <w:tcW w:w="4038" w:type="pct"/>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Защита узла пуска и приема ОУ, площадки устья скважины от прямых ударов молнии выполняется посредством присоединения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молниезащиты производственно-дождевой емкости предусматривается установка отдельно стоящего молниеотвода. Молниезащита металлической радиомачты предусматривается путем присоединения тела мачты к молниезащитному заземлению. </w:t>
            </w:r>
          </w:p>
        </w:tc>
      </w:tr>
      <w:tr w:rsidR="005F415A" w:rsidRPr="005F415A" w:rsidTr="00144280">
        <w:trPr>
          <w:trHeight w:val="70"/>
        </w:trPr>
        <w:tc>
          <w:tcPr>
            <w:tcW w:w="962" w:type="pct"/>
            <w:tcBorders>
              <w:top w:val="single" w:sz="4" w:space="0" w:color="auto"/>
              <w:left w:val="single" w:sz="4" w:space="0" w:color="auto"/>
              <w:bottom w:val="single" w:sz="4" w:space="0" w:color="auto"/>
              <w:right w:val="single" w:sz="4" w:space="0" w:color="auto"/>
            </w:tcBorders>
            <w:shd w:val="clear" w:color="auto" w:fill="auto"/>
          </w:tcPr>
          <w:p w:rsidR="005F415A" w:rsidRPr="005F415A" w:rsidRDefault="005F415A" w:rsidP="00813D16">
            <w:pPr>
              <w:spacing w:after="0"/>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Эрозионные процессы</w:t>
            </w:r>
          </w:p>
        </w:tc>
        <w:tc>
          <w:tcPr>
            <w:tcW w:w="4038" w:type="pct"/>
            <w:tcBorders>
              <w:top w:val="single" w:sz="4" w:space="0" w:color="auto"/>
              <w:left w:val="single" w:sz="4" w:space="0" w:color="auto"/>
              <w:bottom w:val="single" w:sz="4" w:space="0" w:color="auto"/>
              <w:right w:val="single" w:sz="4" w:space="0" w:color="auto"/>
            </w:tcBorders>
            <w:shd w:val="clear" w:color="auto" w:fill="auto"/>
          </w:tcPr>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обратной засыпки, подсыпок применять непучинистый, непросадочный, ненабухающий грунт, уплотнение производить в соответствии с требованиями п. 17 СП 45.13330.2017 с коэффициентом уплотнения ky не менее 0,95.</w:t>
            </w:r>
          </w:p>
        </w:tc>
      </w:tr>
    </w:tbl>
    <w:p w:rsidR="00813D16" w:rsidRDefault="00813D16" w:rsidP="005F415A">
      <w:pPr>
        <w:tabs>
          <w:tab w:val="num" w:pos="0"/>
        </w:tabs>
        <w:spacing w:after="0"/>
        <w:ind w:firstLine="284"/>
        <w:jc w:val="both"/>
        <w:rPr>
          <w:rFonts w:ascii="Times New Roman" w:eastAsia="Times New Roman" w:hAnsi="Times New Roman" w:cs="Times New Roman"/>
          <w:b/>
          <w:bCs/>
          <w:i/>
          <w:noProof/>
          <w:snapToGrid w:val="0"/>
          <w:sz w:val="12"/>
          <w:szCs w:val="12"/>
          <w:lang w:eastAsia="ru-RU"/>
        </w:rPr>
      </w:pPr>
    </w:p>
    <w:p w:rsidR="00813D16" w:rsidRDefault="00813D16" w:rsidP="005F415A">
      <w:pPr>
        <w:tabs>
          <w:tab w:val="num" w:pos="0"/>
        </w:tabs>
        <w:spacing w:after="0"/>
        <w:ind w:firstLine="284"/>
        <w:jc w:val="both"/>
        <w:rPr>
          <w:rFonts w:ascii="Times New Roman" w:eastAsia="Times New Roman" w:hAnsi="Times New Roman" w:cs="Times New Roman"/>
          <w:b/>
          <w:bCs/>
          <w:i/>
          <w:noProof/>
          <w:snapToGrid w:val="0"/>
          <w:sz w:val="12"/>
          <w:szCs w:val="12"/>
          <w:lang w:eastAsia="ru-RU"/>
        </w:rPr>
      </w:pPr>
    </w:p>
    <w:p w:rsidR="00813D16" w:rsidRDefault="00813D16" w:rsidP="005F415A">
      <w:pPr>
        <w:tabs>
          <w:tab w:val="num" w:pos="0"/>
        </w:tabs>
        <w:spacing w:after="0"/>
        <w:ind w:firstLine="284"/>
        <w:jc w:val="both"/>
        <w:rPr>
          <w:rFonts w:ascii="Times New Roman" w:eastAsia="Times New Roman" w:hAnsi="Times New Roman" w:cs="Times New Roman"/>
          <w:b/>
          <w:bCs/>
          <w:i/>
          <w:noProof/>
          <w:snapToGrid w:val="0"/>
          <w:sz w:val="12"/>
          <w:szCs w:val="12"/>
          <w:lang w:eastAsia="ru-RU"/>
        </w:rPr>
      </w:pP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r w:rsidRPr="005F415A">
        <w:rPr>
          <w:rFonts w:ascii="Times New Roman" w:eastAsia="Times New Roman" w:hAnsi="Times New Roman" w:cs="Times New Roman"/>
          <w:b/>
          <w:bCs/>
          <w:i/>
          <w:noProof/>
          <w:snapToGrid w:val="0"/>
          <w:sz w:val="12"/>
          <w:szCs w:val="12"/>
          <w:lang w:eastAsia="ru-RU"/>
        </w:rPr>
        <w:t>Мероприятия по инженерной защите зданий и сооружений от техногенных воздействий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Обслуживающий персонал на проектируемых объектах постоянно не находится. Место постоянного нахождения персонала по данным Заказчика – г. Сергиевск.</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включает:</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обучение персонала проектируемых объектов порядку и правилам поведения в условиях возникновения аварии;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А, БКФ и марки КД;</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прогнозирование зон возможного поражения персонала;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предупреждение (оповещение) об аварии на рядом расположенных объектах;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временную эвакуацию обслуживающего персонала проектируемых объектов из опасных районов;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оказание медицинской помощи пострадавшим.</w:t>
      </w:r>
    </w:p>
    <w:p w:rsidR="005F415A" w:rsidRPr="005F415A" w:rsidRDefault="005F415A" w:rsidP="00813D16">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Отношения в области организации, охраны и использования, объектов историко-культурного наследия регулируются </w:t>
      </w:r>
      <w:hyperlink r:id="rId17" w:tooltip="Федеральный закон 73-ФЗ Об объектах культурного наследия (памятниках истории и культуры) народов Российской Федерации" w:history="1">
        <w:r w:rsidRPr="005F415A">
          <w:rPr>
            <w:rStyle w:val="af4"/>
            <w:rFonts w:ascii="Times New Roman" w:eastAsia="Times New Roman" w:hAnsi="Times New Roman" w:cs="Times New Roman"/>
            <w:bCs/>
            <w:noProof/>
            <w:snapToGrid w:val="0"/>
            <w:sz w:val="12"/>
            <w:szCs w:val="12"/>
            <w:lang w:eastAsia="ru-RU"/>
          </w:rPr>
          <w:t>федеральным законом №73-ФЗ от 25.06.2002 г.</w:t>
        </w:r>
      </w:hyperlink>
      <w:r w:rsidRPr="005F415A">
        <w:rPr>
          <w:rFonts w:ascii="Times New Roman" w:eastAsia="Times New Roman" w:hAnsi="Times New Roman" w:cs="Times New Roman"/>
          <w:bCs/>
          <w:noProof/>
          <w:snapToGrid w:val="0"/>
          <w:sz w:val="12"/>
          <w:szCs w:val="12"/>
          <w:lang w:eastAsia="ru-RU"/>
        </w:rPr>
        <w:t xml:space="preserve"> «Об объектах культурного наследия (памятниках истории и культуры) народов Российской Федерации». В соответствии со статьей 37 </w:t>
      </w:r>
      <w:hyperlink r:id="rId18" w:tooltip="Федеральный закон 73-ФЗ Об объектах культурного наследия (памятниках истории и культуры) народов Российской Федерации" w:history="1">
        <w:r w:rsidRPr="005F415A">
          <w:rPr>
            <w:rStyle w:val="af4"/>
            <w:rFonts w:ascii="Times New Roman" w:eastAsia="Times New Roman" w:hAnsi="Times New Roman" w:cs="Times New Roman"/>
            <w:bCs/>
            <w:noProof/>
            <w:snapToGrid w:val="0"/>
            <w:sz w:val="12"/>
            <w:szCs w:val="12"/>
            <w:lang w:eastAsia="ru-RU"/>
          </w:rPr>
          <w:t>Федерального закона от 25 июня 2002 г. № 73-ФЗ</w:t>
        </w:r>
      </w:hyperlink>
      <w:r w:rsidRPr="005F415A">
        <w:rPr>
          <w:rFonts w:ascii="Times New Roman" w:eastAsia="Times New Roman" w:hAnsi="Times New Roman" w:cs="Times New Roman"/>
          <w:bCs/>
          <w:noProof/>
          <w:snapToGrid w:val="0"/>
          <w:sz w:val="12"/>
          <w:szCs w:val="12"/>
          <w:lang w:eastAsia="ru-RU"/>
        </w:rPr>
        <w:t xml:space="preserve">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Отношения в области организации, охраны и использования, особо охраняемых природных территорий регулируются </w:t>
      </w:r>
      <w:hyperlink r:id="rId19" w:tooltip="Федеральный закон 33-ФЗ Об особо охраняемых природных территориях" w:history="1">
        <w:r w:rsidRPr="005F415A">
          <w:rPr>
            <w:rStyle w:val="af4"/>
            <w:rFonts w:ascii="Times New Roman" w:eastAsia="Times New Roman" w:hAnsi="Times New Roman" w:cs="Times New Roman"/>
            <w:bCs/>
            <w:noProof/>
            <w:snapToGrid w:val="0"/>
            <w:sz w:val="12"/>
            <w:szCs w:val="12"/>
            <w:lang w:eastAsia="ru-RU"/>
          </w:rPr>
          <w:t>федеральным законом от 14 марта 1995 г. № 33-ФЗ</w:t>
        </w:r>
      </w:hyperlink>
      <w:r w:rsidRPr="005F415A">
        <w:rPr>
          <w:rFonts w:ascii="Times New Roman" w:eastAsia="Times New Roman" w:hAnsi="Times New Roman" w:cs="Times New Roman"/>
          <w:bCs/>
          <w:noProof/>
          <w:snapToGrid w:val="0"/>
          <w:sz w:val="12"/>
          <w:szCs w:val="12"/>
          <w:lang w:eastAsia="ru-RU"/>
        </w:rPr>
        <w:t xml:space="preserve"> «Об особо охраняемых природных территориях».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определения наличия ООПТ на исследуемой территории были изучены и проанализированы материалы: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информационно-справочной системы ООПТ России (http://oopt.info);</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Федеральной государственной информационной системы территориального планирования (http://</w:t>
      </w:r>
      <w:r w:rsidRPr="005F415A">
        <w:rPr>
          <w:rFonts w:ascii="Times New Roman" w:eastAsia="Times New Roman" w:hAnsi="Times New Roman" w:cs="Times New Roman"/>
          <w:bCs/>
          <w:noProof/>
          <w:snapToGrid w:val="0"/>
          <w:sz w:val="12"/>
          <w:szCs w:val="12"/>
          <w:lang w:val="en-US" w:eastAsia="ru-RU"/>
        </w:rPr>
        <w:t>fgis</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economy</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gov</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ru</w:t>
      </w:r>
      <w:r w:rsidRPr="005F415A">
        <w:rPr>
          <w:rFonts w:ascii="Times New Roman" w:eastAsia="Times New Roman" w:hAnsi="Times New Roman" w:cs="Times New Roman"/>
          <w:bCs/>
          <w:noProof/>
          <w:snapToGrid w:val="0"/>
          <w:sz w:val="12"/>
          <w:szCs w:val="12"/>
          <w:lang w:eastAsia="ru-RU"/>
        </w:rPr>
        <w:t>);</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Министерства природных ресурсов и экологии Российской Федерации. Особо охраняемые природные территории Российской федерации (http://www.zapoved.ru);</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Администрации Сергиевского района.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5F415A" w:rsidRPr="005F415A" w:rsidRDefault="005F415A" w:rsidP="00813D16">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2.8. Информация о необходимости осуществления мероприятий по охране окружающей среды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Отвод земли оформить с землепользователем и землевладельцем в соответствии с требованиями Законодательства.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Назначить приказом ответственного за соблюдением требований природоохранного законодательства.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Оборудовать места производства работ табличкой с указанием ответственного лица за экологическую безопасность.</w:t>
      </w:r>
    </w:p>
    <w:p w:rsidR="005F415A" w:rsidRPr="005F415A" w:rsidRDefault="005F415A" w:rsidP="00813D16">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период строительства в проекте предусмотрен ряд организационно-технических мероприятий, включающих три основных раздела:</w:t>
      </w:r>
    </w:p>
    <w:p w:rsidR="005F415A" w:rsidRPr="005F415A" w:rsidRDefault="005F415A" w:rsidP="00813D16">
      <w:pPr>
        <w:numPr>
          <w:ilvl w:val="0"/>
          <w:numId w:val="37"/>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охрана почвенно-растительного слоя и животного мира;</w:t>
      </w:r>
    </w:p>
    <w:p w:rsidR="005F415A" w:rsidRPr="005F415A" w:rsidRDefault="005F415A" w:rsidP="00813D16">
      <w:pPr>
        <w:numPr>
          <w:ilvl w:val="0"/>
          <w:numId w:val="37"/>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охрана водоемов от загрязнения сточными водами и мусором;</w:t>
      </w:r>
    </w:p>
    <w:p w:rsidR="005F415A" w:rsidRPr="005F415A" w:rsidRDefault="005F415A" w:rsidP="00813D16">
      <w:pPr>
        <w:numPr>
          <w:ilvl w:val="0"/>
          <w:numId w:val="37"/>
        </w:numPr>
        <w:spacing w:after="0"/>
        <w:ind w:left="426" w:hanging="142"/>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охрана атмосферного воздуха от загрязнения.</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12" w:name="_Toc228604757"/>
      <w:bookmarkStart w:id="13" w:name="_Toc229384285"/>
      <w:bookmarkStart w:id="14" w:name="_Toc230070704"/>
      <w:bookmarkStart w:id="15" w:name="_Toc231634991"/>
      <w:bookmarkStart w:id="16" w:name="_Toc232219733"/>
      <w:bookmarkStart w:id="17" w:name="_Toc232475125"/>
      <w:bookmarkStart w:id="18" w:name="_Toc305144949"/>
      <w:bookmarkStart w:id="19" w:name="_Toc337131315"/>
      <w:bookmarkStart w:id="20" w:name="_Toc337474975"/>
      <w:bookmarkStart w:id="21" w:name="_Toc338231899"/>
      <w:bookmarkStart w:id="22" w:name="_Toc385839271"/>
      <w:bookmarkStart w:id="23" w:name="_Toc413219607"/>
      <w:bookmarkStart w:id="24" w:name="_Toc415556063"/>
      <w:bookmarkStart w:id="25" w:name="_Toc434310392"/>
      <w:bookmarkStart w:id="26" w:name="_Toc454455999"/>
      <w:bookmarkStart w:id="27" w:name="_Toc456341810"/>
      <w:bookmarkStart w:id="28" w:name="_Toc457201266"/>
      <w:bookmarkStart w:id="29" w:name="_Toc457378248"/>
      <w:bookmarkStart w:id="30" w:name="_Toc459289929"/>
      <w:bookmarkStart w:id="31" w:name="_Toc459723688"/>
      <w:bookmarkStart w:id="32" w:name="_Toc459727566"/>
      <w:bookmarkStart w:id="33" w:name="_Toc460309927"/>
      <w:bookmarkStart w:id="34" w:name="_Toc462817087"/>
      <w:bookmarkStart w:id="35" w:name="_Toc466445692"/>
      <w:bookmarkStart w:id="36" w:name="_Toc466548833"/>
      <w:bookmarkStart w:id="37" w:name="_Toc491788224"/>
      <w:r w:rsidRPr="005F415A">
        <w:rPr>
          <w:rFonts w:ascii="Times New Roman" w:eastAsia="Times New Roman" w:hAnsi="Times New Roman" w:cs="Times New Roman"/>
          <w:b/>
          <w:bCs/>
          <w:i/>
          <w:noProof/>
          <w:snapToGrid w:val="0"/>
          <w:sz w:val="12"/>
          <w:szCs w:val="12"/>
          <w:lang w:eastAsia="ru-RU"/>
        </w:rPr>
        <w:t>Мероприятия по охране атмосферного воздуха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bookmarkStart w:id="38" w:name="_Toc260824032"/>
      <w:bookmarkStart w:id="39" w:name="_Toc262216234"/>
      <w:bookmarkStart w:id="40" w:name="_Toc263249360"/>
      <w:bookmarkStart w:id="41" w:name="_Toc266691725"/>
      <w:bookmarkStart w:id="42" w:name="_Toc266705404"/>
      <w:bookmarkStart w:id="43" w:name="_Toc273090280"/>
      <w:bookmarkStart w:id="44" w:name="_Toc273091174"/>
      <w:bookmarkStart w:id="45" w:name="_Toc273359152"/>
      <w:bookmarkStart w:id="46" w:name="_Toc275248699"/>
      <w:bookmarkStart w:id="47" w:name="_Toc275354427"/>
      <w:bookmarkStart w:id="48" w:name="_Toc350266120"/>
      <w:bookmarkStart w:id="49" w:name="_Toc362849940"/>
      <w:bookmarkStart w:id="50" w:name="_Toc413997993"/>
      <w:bookmarkStart w:id="51" w:name="_Toc418147916"/>
      <w:bookmarkStart w:id="52" w:name="_Toc427322052"/>
      <w:bookmarkStart w:id="53" w:name="_Toc430086360"/>
      <w:bookmarkStart w:id="54" w:name="_Toc431384274"/>
      <w:bookmarkStart w:id="55" w:name="_Toc431883571"/>
      <w:bookmarkStart w:id="56" w:name="_Toc432423823"/>
      <w:bookmarkStart w:id="57" w:name="_Toc434310393"/>
      <w:bookmarkStart w:id="58" w:name="_Toc454456000"/>
      <w:bookmarkStart w:id="59" w:name="_Toc456341811"/>
      <w:bookmarkStart w:id="60" w:name="_Toc457201267"/>
      <w:bookmarkStart w:id="61" w:name="_Toc457378249"/>
      <w:bookmarkStart w:id="62" w:name="_Toc459289930"/>
      <w:bookmarkStart w:id="63" w:name="_Toc459723689"/>
      <w:bookmarkStart w:id="64" w:name="_Toc459727567"/>
      <w:bookmarkStart w:id="65" w:name="_Toc460309928"/>
      <w:bookmarkStart w:id="66" w:name="_Toc462817088"/>
      <w:bookmarkStart w:id="67" w:name="_Toc466445693"/>
      <w:bookmarkStart w:id="68" w:name="_Toc466548834"/>
      <w:bookmarkStart w:id="69" w:name="_Toc491788225"/>
      <w:r w:rsidRPr="005F415A">
        <w:rPr>
          <w:rFonts w:ascii="Times New Roman" w:eastAsia="Times New Roman" w:hAnsi="Times New Roman" w:cs="Times New Roman"/>
          <w:bCs/>
          <w:noProof/>
          <w:snapToGrid w:val="0"/>
          <w:sz w:val="12"/>
          <w:szCs w:val="12"/>
          <w:lang w:eastAsia="ru-RU"/>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принято стандартное или стойкое к сульфидно-коррозионному растрескиванию (СКР) материальное исполнение трубопровода;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применение защиты трубопровода и оборудования от почвенной коррозии изоляцией усиленного типа;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применение труб и деталей трубопровода с увеличенной толщиной стенки трубы выше расчетной;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защита от атмосферной коррозии наружной поверхности надземных участков трубопровода и арматуры лакокрасочными материалами;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контроль давления в трубопроводе;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автоматическое закрытие задвижек при понижении давления нефти в нефтепроводе;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аварийную сигнализацию заклинивания задвижек;</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контроль уровня нефти в подземных дренажных емкостях.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 поэтому разработка мероприятий по уменьшению выбросов ЗВ в атмосферу не требуется.</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r w:rsidRPr="005F415A">
        <w:rPr>
          <w:rFonts w:ascii="Times New Roman" w:eastAsia="Times New Roman" w:hAnsi="Times New Roman" w:cs="Times New Roman"/>
          <w:b/>
          <w:bCs/>
          <w:i/>
          <w:noProof/>
          <w:snapToGrid w:val="0"/>
          <w:sz w:val="12"/>
          <w:szCs w:val="12"/>
          <w:lang w:eastAsia="ru-RU"/>
        </w:rPr>
        <w:t>Мероприятия по охране и рациональному использованию земельных ресурсов и почвенного покров</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F415A">
        <w:rPr>
          <w:rFonts w:ascii="Times New Roman" w:eastAsia="Times New Roman" w:hAnsi="Times New Roman" w:cs="Times New Roman"/>
          <w:b/>
          <w:bCs/>
          <w:i/>
          <w:noProof/>
          <w:snapToGrid w:val="0"/>
          <w:sz w:val="12"/>
          <w:szCs w:val="12"/>
          <w:lang w:eastAsia="ru-RU"/>
        </w:rPr>
        <w:t>а</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bookmarkStart w:id="70" w:name="_Toc232475130"/>
      <w:bookmarkStart w:id="71" w:name="_Toc233422451"/>
      <w:bookmarkStart w:id="72" w:name="_Toc233442353"/>
      <w:bookmarkStart w:id="73" w:name="_Toc235351870"/>
      <w:bookmarkStart w:id="74" w:name="_Toc238458464"/>
      <w:bookmarkStart w:id="75" w:name="_Toc248052887"/>
      <w:bookmarkStart w:id="76" w:name="_Toc248728045"/>
      <w:bookmarkStart w:id="77" w:name="_Toc250963913"/>
      <w:r w:rsidRPr="005F415A">
        <w:rPr>
          <w:rFonts w:ascii="Times New Roman" w:eastAsia="Times New Roman" w:hAnsi="Times New Roman" w:cs="Times New Roman"/>
          <w:bCs/>
          <w:noProof/>
          <w:snapToGrid w:val="0"/>
          <w:sz w:val="12"/>
          <w:szCs w:val="12"/>
          <w:lang w:eastAsia="ru-RU"/>
        </w:rPr>
        <w:t>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целью предотвращения развития эрозионных процессов на улучшаемых землях необходимо соблюдать следующие требования: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обработка почвы проводится поперек склона;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выбор оптимальных сроков и способов внесения органических и минеральных удобрений;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отказ от использования удобрений по снегу и в весенний период до оттаивания почвы;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дробное внесение удобрений в гранулированном виде;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валкование зяби в сочетании с бороздованием;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безотвальная система обработки почвы;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почвозащитные севообороты;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противоэрозионные способы посева и уборки;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снегозадержание и регулирование снеготаяния.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рубках леса должна неукоснительно соблюдаться технология, используемая при узколесосечных и чересполосных способах рубки. Особое внимание следует обратить на санитарное состояние насаждений в полосе отвода.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Смешивание ПСП с минеральным грунтом, загрязняющими жидкостями, отходами, либо его использование для засыпки траншей не допускается.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Основная масса производственных </w:t>
      </w:r>
      <w:r w:rsidRPr="005F415A">
        <w:rPr>
          <w:rFonts w:ascii="Times New Roman" w:eastAsia="Times New Roman" w:hAnsi="Times New Roman" w:cs="Times New Roman"/>
          <w:bCs/>
          <w:i/>
          <w:iCs/>
          <w:noProof/>
          <w:snapToGrid w:val="0"/>
          <w:sz w:val="12"/>
          <w:szCs w:val="12"/>
          <w:lang w:eastAsia="ru-RU"/>
        </w:rPr>
        <w:t>отходов</w:t>
      </w:r>
      <w:r w:rsidRPr="005F415A">
        <w:rPr>
          <w:rFonts w:ascii="Times New Roman" w:eastAsia="Times New Roman" w:hAnsi="Times New Roman" w:cs="Times New Roman"/>
          <w:bCs/>
          <w:noProof/>
          <w:snapToGrid w:val="0"/>
          <w:sz w:val="12"/>
          <w:szCs w:val="12"/>
          <w:lang w:eastAsia="ru-RU"/>
        </w:rPr>
        <w:t xml:space="preserve"> образуется при производстве строительных работ и вопрос по их вывозу и утилизации решается разделе данного проекта.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Производственные отходы при проведении рекультивационных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проведении полевых работ необходимо соблюдать меры, исключающие загрязнение полей горюче-смазочными материалами.</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78" w:name="_Toc273090285"/>
      <w:bookmarkStart w:id="79" w:name="_Toc273091179"/>
      <w:bookmarkStart w:id="80" w:name="_Toc274814096"/>
      <w:bookmarkStart w:id="81" w:name="_Toc275248704"/>
      <w:bookmarkStart w:id="82" w:name="_Toc275354432"/>
      <w:bookmarkStart w:id="83" w:name="_Toc350266125"/>
      <w:bookmarkStart w:id="84" w:name="_Toc362849945"/>
      <w:bookmarkStart w:id="85" w:name="_Toc413997998"/>
      <w:bookmarkStart w:id="86" w:name="_Toc418147921"/>
      <w:bookmarkStart w:id="87" w:name="_Toc427322057"/>
      <w:bookmarkStart w:id="88" w:name="_Toc430086365"/>
      <w:bookmarkStart w:id="89" w:name="_Toc431384279"/>
      <w:bookmarkStart w:id="90" w:name="_Toc431883576"/>
      <w:bookmarkStart w:id="91" w:name="_Toc432423824"/>
      <w:bookmarkStart w:id="92" w:name="_Toc434310394"/>
      <w:bookmarkStart w:id="93" w:name="_Toc454456001"/>
      <w:bookmarkStart w:id="94" w:name="_Toc456341812"/>
      <w:bookmarkStart w:id="95" w:name="_Toc457201268"/>
      <w:bookmarkStart w:id="96" w:name="_Toc457378250"/>
      <w:bookmarkStart w:id="97" w:name="_Toc459289931"/>
      <w:bookmarkStart w:id="98" w:name="_Toc459723690"/>
      <w:bookmarkStart w:id="99" w:name="_Toc459727568"/>
      <w:bookmarkStart w:id="100" w:name="_Toc460309929"/>
      <w:bookmarkStart w:id="101" w:name="_Toc462817089"/>
      <w:bookmarkStart w:id="102" w:name="_Toc466445694"/>
      <w:bookmarkStart w:id="103" w:name="_Toc466548835"/>
      <w:bookmarkStart w:id="104" w:name="_Toc491788226"/>
      <w:bookmarkEnd w:id="70"/>
      <w:bookmarkEnd w:id="71"/>
      <w:bookmarkEnd w:id="72"/>
      <w:bookmarkEnd w:id="73"/>
      <w:bookmarkEnd w:id="74"/>
      <w:bookmarkEnd w:id="75"/>
      <w:bookmarkEnd w:id="76"/>
      <w:bookmarkEnd w:id="77"/>
      <w:r w:rsidRPr="005F415A">
        <w:rPr>
          <w:rFonts w:ascii="Times New Roman" w:eastAsia="Times New Roman" w:hAnsi="Times New Roman" w:cs="Times New Roman"/>
          <w:b/>
          <w:bCs/>
          <w:i/>
          <w:noProof/>
          <w:snapToGrid w:val="0"/>
          <w:sz w:val="12"/>
          <w:szCs w:val="12"/>
          <w:lang w:eastAsia="ru-RU"/>
        </w:rPr>
        <w:t xml:space="preserve">Мероприятия по рациональному использованию и охране вод и водных биоресурсов </w:t>
      </w:r>
      <w:bookmarkEnd w:id="78"/>
      <w:bookmarkEnd w:id="79"/>
      <w:bookmarkEnd w:id="80"/>
      <w:bookmarkEnd w:id="81"/>
      <w:bookmarkEnd w:id="82"/>
      <w:bookmarkEnd w:id="83"/>
      <w:bookmarkEnd w:id="84"/>
      <w:bookmarkEnd w:id="85"/>
      <w:bookmarkEnd w:id="86"/>
      <w:bookmarkEnd w:id="87"/>
      <w:bookmarkEnd w:id="88"/>
      <w:bookmarkEnd w:id="89"/>
      <w:bookmarkEnd w:id="90"/>
      <w:r w:rsidRPr="005F415A">
        <w:rPr>
          <w:rFonts w:ascii="Times New Roman" w:eastAsia="Times New Roman" w:hAnsi="Times New Roman" w:cs="Times New Roman"/>
          <w:b/>
          <w:bCs/>
          <w:i/>
          <w:noProof/>
          <w:snapToGrid w:val="0"/>
          <w:sz w:val="12"/>
          <w:szCs w:val="12"/>
          <w:lang w:eastAsia="ru-RU"/>
        </w:rPr>
        <w:t>на пересекаемых линейным объектом реках и иных водных объектах</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водоохранным зонам и прибрежным защитным полосам ближайших водных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Для сохранения состояния приповерхностной гидросферы рекомендуется в период работ по строительству: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не допускать попадания отходов строительно-монтажных работ и жизнедеятельности персонала в водные объекты.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вести учет всех производственных источников загрязнения;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проведении строительных работ размещение техники и оборудования должно выполняться только на отведенных участках территории;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строго выполнять правила рекультивации земель при строительстве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загрязненного грунта (на утилизацию);</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конструкции технологических сооружений должны исключать возможность утечки из них загрязняющих веществ;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вести учет всех аварийных ситуаций, загрязняющих природную среду и принимать меры по их ликвидации;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подготовку и транспортировку нефти осуществлять в герметичной системе, исключающей возможность их утечки;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обеспечить надлежащее техническое состояние наблюдательных скважин.</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i/>
          <w:noProof/>
          <w:snapToGrid w:val="0"/>
          <w:sz w:val="12"/>
          <w:szCs w:val="12"/>
          <w:lang w:eastAsia="ru-RU"/>
        </w:rPr>
        <w:t>Водоохранными зонами</w:t>
      </w:r>
      <w:r w:rsidRPr="005F415A">
        <w:rPr>
          <w:rFonts w:ascii="Times New Roman" w:eastAsia="Times New Roman" w:hAnsi="Times New Roman" w:cs="Times New Roman"/>
          <w:bCs/>
          <w:noProof/>
          <w:snapToGrid w:val="0"/>
          <w:sz w:val="12"/>
          <w:szCs w:val="12"/>
          <w:lang w:eastAsia="ru-RU"/>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водоохранных зон запрещаются:</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использование сточных вод для удобрения почв;</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осуществление авиационных мер по борьбе с вредителями и болезнями растений;</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415A" w:rsidRPr="005F415A" w:rsidRDefault="005F415A" w:rsidP="00813D16">
      <w:pPr>
        <w:tabs>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i/>
          <w:noProof/>
          <w:snapToGrid w:val="0"/>
          <w:sz w:val="12"/>
          <w:szCs w:val="12"/>
          <w:lang w:eastAsia="ru-RU"/>
        </w:rPr>
        <w:t>Прибрежной защитной полосой</w:t>
      </w:r>
      <w:r w:rsidRPr="005F415A">
        <w:rPr>
          <w:rFonts w:ascii="Times New Roman" w:eastAsia="Times New Roman" w:hAnsi="Times New Roman" w:cs="Times New Roman"/>
          <w:bCs/>
          <w:noProof/>
          <w:snapToGrid w:val="0"/>
          <w:sz w:val="12"/>
          <w:szCs w:val="12"/>
          <w:lang w:eastAsia="ru-RU"/>
        </w:rPr>
        <w:t xml:space="preserve"> является часть водоохранной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распашка земель;</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размещение отвалов размываемых грунтов;</w:t>
      </w:r>
    </w:p>
    <w:p w:rsidR="005F415A" w:rsidRPr="005F415A" w:rsidRDefault="005F415A" w:rsidP="00813D16">
      <w:pPr>
        <w:numPr>
          <w:ilvl w:val="0"/>
          <w:numId w:val="3"/>
        </w:numPr>
        <w:tabs>
          <w:tab w:val="clear" w:pos="1440"/>
          <w:tab w:val="left" w:pos="284"/>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выпас сельскохозяйственных животных и организация для них летних лагерей, ванн.</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Размеры водоохранных зон и прибрежных защитных полос определены в соответствии с Водным кодексом Российской Федерации от 3 июня 2006 г. № 74-ФЗ [1]. Ширина водоохранной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r w:rsidRPr="005F415A">
        <w:rPr>
          <w:rFonts w:ascii="Times New Roman" w:eastAsia="Times New Roman" w:hAnsi="Times New Roman" w:cs="Times New Roman"/>
          <w:bCs/>
          <w:noProof/>
          <w:snapToGrid w:val="0"/>
          <w:sz w:val="12"/>
          <w:szCs w:val="12"/>
          <w:vertAlign w:val="superscript"/>
          <w:lang w:eastAsia="ru-RU"/>
        </w:rPr>
        <w:t>2</w:t>
      </w:r>
      <w:r w:rsidRPr="005F415A">
        <w:rPr>
          <w:rFonts w:ascii="Times New Roman" w:eastAsia="Times New Roman" w:hAnsi="Times New Roman" w:cs="Times New Roman"/>
          <w:bCs/>
          <w:noProof/>
          <w:snapToGrid w:val="0"/>
          <w:sz w:val="12"/>
          <w:szCs w:val="12"/>
          <w:lang w:eastAsia="ru-RU"/>
        </w:rPr>
        <w:t>.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рыбохозяйственное значение, ширина прибрежной защитной полосы равна 200 м независимо от уклона прилегающих земель.</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основании Водного кодекса Российской Федерации от 3 июня 2006 г. № 74-ФЗ ширина водоохранной зоны р. Сок – 200 м, р. Сантаиловка – 100 м, прибрежной защитной полосы – 50 м. Временные водотоки в оврагах и водоемы имеют водоохранную зону 50 м и соответствующую ей прибрежную защитную полосу. Участок работ находится за пределами водоохранных зон и прибрежных защитных полос. Здесь без ограничений допускается строительство и эксплуатация проектируемых сооружений.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В период </w:t>
      </w:r>
      <w:r w:rsidRPr="005F415A">
        <w:rPr>
          <w:rFonts w:ascii="Times New Roman" w:eastAsia="Times New Roman" w:hAnsi="Times New Roman" w:cs="Times New Roman"/>
          <w:bCs/>
          <w:i/>
          <w:noProof/>
          <w:snapToGrid w:val="0"/>
          <w:sz w:val="12"/>
          <w:szCs w:val="12"/>
          <w:lang w:eastAsia="ru-RU"/>
        </w:rPr>
        <w:t>эксплуатации</w:t>
      </w:r>
      <w:r w:rsidRPr="005F415A">
        <w:rPr>
          <w:rFonts w:ascii="Times New Roman" w:eastAsia="Times New Roman" w:hAnsi="Times New Roman" w:cs="Times New Roman"/>
          <w:bCs/>
          <w:noProof/>
          <w:snapToGrid w:val="0"/>
          <w:sz w:val="12"/>
          <w:szCs w:val="12"/>
          <w:lang w:eastAsia="ru-RU"/>
        </w:rPr>
        <w:t xml:space="preserve"> проектируемые объекты не являются источниками загрязнения поверхностных и подземных вод.</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При возникновении аварийной ситуации в районе проектируемых сооружений прямое попадание загрязняющих веществ в водные объекты и их водоохранные зоны исключено. </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105" w:name="_Toc432423825"/>
      <w:bookmarkStart w:id="106" w:name="_Toc434310395"/>
      <w:bookmarkStart w:id="107" w:name="_Toc454456002"/>
      <w:bookmarkStart w:id="108" w:name="_Toc456341813"/>
      <w:bookmarkStart w:id="109" w:name="_Toc457201269"/>
      <w:bookmarkStart w:id="110" w:name="_Toc457378251"/>
      <w:bookmarkStart w:id="111" w:name="_Toc459289932"/>
      <w:bookmarkStart w:id="112" w:name="_Toc459723691"/>
      <w:bookmarkStart w:id="113" w:name="_Toc459727569"/>
      <w:bookmarkStart w:id="114" w:name="_Toc460309930"/>
      <w:bookmarkStart w:id="115" w:name="_Toc462817090"/>
      <w:bookmarkStart w:id="116" w:name="_Toc466445695"/>
      <w:bookmarkStart w:id="117" w:name="_Toc466548836"/>
      <w:bookmarkStart w:id="118" w:name="_Toc491788227"/>
      <w:r w:rsidRPr="005F415A">
        <w:rPr>
          <w:rFonts w:ascii="Times New Roman" w:eastAsia="Times New Roman" w:hAnsi="Times New Roman" w:cs="Times New Roman"/>
          <w:b/>
          <w:bCs/>
          <w:i/>
          <w:noProof/>
          <w:snapToGrid w:val="0"/>
          <w:sz w:val="12"/>
          <w:szCs w:val="12"/>
          <w:lang w:eastAsia="ru-RU"/>
        </w:rPr>
        <w:t>Мероприятия по рациональному использованию общераспространенных полезных ископаемых, используемых в строительстве</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Разработка новых карьеров песка проектной документацией не предусматривается.</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119" w:name="_Toc229384290"/>
      <w:bookmarkStart w:id="120" w:name="_Toc230070709"/>
      <w:bookmarkStart w:id="121" w:name="_Toc231634996"/>
      <w:bookmarkStart w:id="122" w:name="_Toc232219738"/>
      <w:bookmarkStart w:id="123" w:name="_Toc238879848"/>
      <w:bookmarkStart w:id="124" w:name="_Toc249240354"/>
      <w:bookmarkStart w:id="125" w:name="_Toc297724265"/>
      <w:bookmarkStart w:id="126" w:name="_Toc303262758"/>
      <w:bookmarkStart w:id="127" w:name="_Toc305144954"/>
      <w:bookmarkStart w:id="128" w:name="_Toc337131320"/>
      <w:bookmarkStart w:id="129" w:name="_Toc337474980"/>
      <w:bookmarkStart w:id="130" w:name="_Toc338231904"/>
      <w:bookmarkStart w:id="131" w:name="_Toc385839276"/>
      <w:bookmarkStart w:id="132" w:name="_Toc413219612"/>
      <w:bookmarkStart w:id="133" w:name="_Toc415556068"/>
      <w:bookmarkStart w:id="134" w:name="_Toc434310396"/>
      <w:bookmarkStart w:id="135" w:name="_Toc454456003"/>
      <w:bookmarkStart w:id="136" w:name="_Toc456341814"/>
      <w:bookmarkStart w:id="137" w:name="_Toc457201270"/>
      <w:bookmarkStart w:id="138" w:name="_Toc457378252"/>
      <w:bookmarkStart w:id="139" w:name="_Toc459289933"/>
      <w:bookmarkStart w:id="140" w:name="_Toc459723692"/>
      <w:bookmarkStart w:id="141" w:name="_Toc459727570"/>
      <w:bookmarkStart w:id="142" w:name="_Toc460309931"/>
      <w:bookmarkStart w:id="143" w:name="_Toc462817091"/>
      <w:bookmarkStart w:id="144" w:name="_Toc466445696"/>
      <w:bookmarkStart w:id="145" w:name="_Toc466548837"/>
      <w:bookmarkStart w:id="146" w:name="_Toc491788228"/>
      <w:r w:rsidRPr="005F415A">
        <w:rPr>
          <w:rFonts w:ascii="Times New Roman" w:eastAsia="Times New Roman" w:hAnsi="Times New Roman" w:cs="Times New Roman"/>
          <w:b/>
          <w:bCs/>
          <w:i/>
          <w:noProof/>
          <w:snapToGrid w:val="0"/>
          <w:sz w:val="12"/>
          <w:szCs w:val="12"/>
          <w:lang w:eastAsia="ru-RU"/>
        </w:rPr>
        <w:t>Мероприятия по сбору, использованию, обезвреживанию, транспортировке и размещению опасных отходов</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Осуществляется систематический контроль за сбором, сортировкой и своевременной утилизацией отходов.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 основным мероприятиям относятся: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согласно договора и имеющим лицензию на деятельность по сбору, транспортированию, обработке, утилизации, обезвреживанию, размещению отходов </w:t>
      </w:r>
      <w:r w:rsidRPr="005F415A">
        <w:rPr>
          <w:rFonts w:ascii="Times New Roman" w:eastAsia="Times New Roman" w:hAnsi="Times New Roman" w:cs="Times New Roman"/>
          <w:bCs/>
          <w:noProof/>
          <w:snapToGrid w:val="0"/>
          <w:sz w:val="12"/>
          <w:szCs w:val="12"/>
          <w:lang w:val="en-US" w:eastAsia="ru-RU"/>
        </w:rPr>
        <w:t>I</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IV</w:t>
      </w:r>
      <w:r w:rsidRPr="005F415A">
        <w:rPr>
          <w:rFonts w:ascii="Times New Roman" w:eastAsia="Times New Roman" w:hAnsi="Times New Roman" w:cs="Times New Roman"/>
          <w:bCs/>
          <w:noProof/>
          <w:snapToGrid w:val="0"/>
          <w:sz w:val="12"/>
          <w:szCs w:val="12"/>
          <w:lang w:eastAsia="ru-RU"/>
        </w:rPr>
        <w:t xml:space="preserve"> классов, в установленные места;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предприятии приказом назначается ответственный за соблюдение требований природоохранного законодательства;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места производства работ оборудуются табличкой с указанием ответственного лица за экологическую безопасность.</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размещению отходов </w:t>
      </w:r>
      <w:r w:rsidRPr="005F415A">
        <w:rPr>
          <w:rFonts w:ascii="Times New Roman" w:eastAsia="Times New Roman" w:hAnsi="Times New Roman" w:cs="Times New Roman"/>
          <w:bCs/>
          <w:noProof/>
          <w:snapToGrid w:val="0"/>
          <w:sz w:val="12"/>
          <w:szCs w:val="12"/>
          <w:lang w:val="en-US" w:eastAsia="ru-RU"/>
        </w:rPr>
        <w:t>I</w:t>
      </w:r>
      <w:r w:rsidRPr="005F415A">
        <w:rPr>
          <w:rFonts w:ascii="Times New Roman" w:eastAsia="Times New Roman" w:hAnsi="Times New Roman" w:cs="Times New Roman"/>
          <w:bCs/>
          <w:noProof/>
          <w:snapToGrid w:val="0"/>
          <w:sz w:val="12"/>
          <w:szCs w:val="12"/>
          <w:lang w:eastAsia="ru-RU"/>
        </w:rPr>
        <w:t>-</w:t>
      </w:r>
      <w:r w:rsidRPr="005F415A">
        <w:rPr>
          <w:rFonts w:ascii="Times New Roman" w:eastAsia="Times New Roman" w:hAnsi="Times New Roman" w:cs="Times New Roman"/>
          <w:bCs/>
          <w:noProof/>
          <w:snapToGrid w:val="0"/>
          <w:sz w:val="12"/>
          <w:szCs w:val="12"/>
          <w:lang w:val="en-US" w:eastAsia="ru-RU"/>
        </w:rPr>
        <w:t>IV</w:t>
      </w:r>
      <w:r w:rsidRPr="005F415A">
        <w:rPr>
          <w:rFonts w:ascii="Times New Roman" w:eastAsia="Times New Roman" w:hAnsi="Times New Roman" w:cs="Times New Roman"/>
          <w:bCs/>
          <w:noProof/>
          <w:snapToGrid w:val="0"/>
          <w:sz w:val="12"/>
          <w:szCs w:val="12"/>
          <w:lang w:eastAsia="ru-RU"/>
        </w:rPr>
        <w:t xml:space="preserve"> классов.</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147" w:name="_Toc229384291"/>
      <w:bookmarkStart w:id="148" w:name="_Toc230070710"/>
      <w:bookmarkStart w:id="149" w:name="_Toc231634997"/>
      <w:bookmarkStart w:id="150" w:name="_Toc232219739"/>
      <w:bookmarkStart w:id="151" w:name="_Toc238879849"/>
      <w:bookmarkStart w:id="152" w:name="_Toc249240355"/>
      <w:bookmarkStart w:id="153" w:name="_Toc297724266"/>
      <w:bookmarkStart w:id="154" w:name="_Toc303262759"/>
      <w:bookmarkStart w:id="155" w:name="_Toc305144955"/>
      <w:bookmarkStart w:id="156" w:name="_Toc337131321"/>
      <w:bookmarkStart w:id="157" w:name="_Toc337474981"/>
      <w:bookmarkStart w:id="158" w:name="_Toc338231905"/>
      <w:bookmarkStart w:id="159" w:name="_Toc385839277"/>
      <w:bookmarkStart w:id="160" w:name="_Toc413219613"/>
      <w:bookmarkStart w:id="161" w:name="_Toc415556069"/>
      <w:bookmarkStart w:id="162" w:name="_Toc434310397"/>
      <w:bookmarkStart w:id="163" w:name="_Toc454456004"/>
      <w:bookmarkStart w:id="164" w:name="_Toc456341815"/>
      <w:bookmarkStart w:id="165" w:name="_Toc457201271"/>
      <w:bookmarkStart w:id="166" w:name="_Toc457378253"/>
      <w:bookmarkStart w:id="167" w:name="_Toc459289934"/>
      <w:bookmarkStart w:id="168" w:name="_Toc459723693"/>
      <w:bookmarkStart w:id="169" w:name="_Toc459727571"/>
      <w:bookmarkStart w:id="170" w:name="_Toc460309932"/>
      <w:bookmarkStart w:id="171" w:name="_Toc462817092"/>
      <w:bookmarkStart w:id="172" w:name="_Toc466445697"/>
      <w:bookmarkStart w:id="173" w:name="_Toc466548838"/>
      <w:bookmarkStart w:id="174" w:name="_Toc491788229"/>
      <w:r w:rsidRPr="005F415A">
        <w:rPr>
          <w:rFonts w:ascii="Times New Roman" w:eastAsia="Times New Roman" w:hAnsi="Times New Roman" w:cs="Times New Roman"/>
          <w:b/>
          <w:bCs/>
          <w:i/>
          <w:noProof/>
          <w:snapToGrid w:val="0"/>
          <w:sz w:val="12"/>
          <w:szCs w:val="12"/>
          <w:lang w:eastAsia="ru-RU"/>
        </w:rPr>
        <w:t>Мероприятия по охране недр</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F415A">
        <w:rPr>
          <w:rFonts w:ascii="Times New Roman" w:eastAsia="Times New Roman" w:hAnsi="Times New Roman" w:cs="Times New Roman"/>
          <w:b/>
          <w:bCs/>
          <w:i/>
          <w:noProof/>
          <w:snapToGrid w:val="0"/>
          <w:sz w:val="12"/>
          <w:szCs w:val="12"/>
          <w:lang w:eastAsia="ru-RU"/>
        </w:rPr>
        <w:t xml:space="preserve"> и континентального шельфа Российской Федерации</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bookmarkStart w:id="175" w:name="_Toc229384292"/>
      <w:bookmarkStart w:id="176" w:name="_Toc230070711"/>
      <w:bookmarkStart w:id="177" w:name="_Toc231634998"/>
      <w:bookmarkStart w:id="178" w:name="_Toc232219740"/>
      <w:bookmarkStart w:id="179" w:name="_Toc238879850"/>
      <w:bookmarkStart w:id="180" w:name="_Toc249240356"/>
      <w:bookmarkStart w:id="181" w:name="_Toc297724267"/>
      <w:bookmarkStart w:id="182" w:name="_Toc303262760"/>
      <w:bookmarkStart w:id="183" w:name="_Toc305144956"/>
      <w:bookmarkStart w:id="184" w:name="_Toc337131322"/>
      <w:bookmarkStart w:id="185" w:name="_Toc337474982"/>
      <w:bookmarkStart w:id="186" w:name="_Toc338231906"/>
      <w:bookmarkStart w:id="187" w:name="_Toc385839278"/>
      <w:bookmarkStart w:id="188" w:name="_Toc413219614"/>
      <w:bookmarkStart w:id="189" w:name="_Toc415556070"/>
      <w:bookmarkStart w:id="190" w:name="_Toc434310398"/>
      <w:bookmarkStart w:id="191" w:name="_Toc454456005"/>
      <w:bookmarkStart w:id="192" w:name="_Toc456341816"/>
      <w:bookmarkStart w:id="193" w:name="_Toc457201272"/>
      <w:bookmarkStart w:id="194" w:name="_Toc457378254"/>
      <w:bookmarkStart w:id="195" w:name="_Toc459289935"/>
      <w:bookmarkStart w:id="196" w:name="_Toc459723694"/>
      <w:bookmarkStart w:id="197" w:name="_Toc459727572"/>
      <w:r w:rsidRPr="005F415A">
        <w:rPr>
          <w:rFonts w:ascii="Times New Roman" w:eastAsia="Times New Roman" w:hAnsi="Times New Roman" w:cs="Times New Roman"/>
          <w:bCs/>
          <w:noProof/>
          <w:snapToGrid w:val="0"/>
          <w:sz w:val="12"/>
          <w:szCs w:val="12"/>
          <w:lang w:eastAsia="ru-RU"/>
        </w:rPr>
        <w:t>Воздействие на геологическую среду при строительстве и эксплуатации проектируемого объекта обусловлено следующими факторами: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фильтрацией загрязняющих веществ с поверхности при загрязнении грунтов почвенного покрова;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интенсификацией экзогенных процессов при строительстве проектируемых сооружений.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получение регулярной и достаточной информации о состоянии оборудования и инженерных коммуникаций;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своевременное реагирование на все отклонения технического состояния оборудования от нормального;</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размещение технологических сооружений на площадках с твердым покрытием;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сбор производственно-дождевых стоков в подземную емкость.</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198" w:name="_Toc460309933"/>
      <w:bookmarkStart w:id="199" w:name="_Toc462817093"/>
      <w:bookmarkStart w:id="200" w:name="_Toc466445698"/>
      <w:bookmarkStart w:id="201" w:name="_Toc466548839"/>
      <w:bookmarkStart w:id="202" w:name="_Toc491788230"/>
      <w:r w:rsidRPr="005F415A">
        <w:rPr>
          <w:rFonts w:ascii="Times New Roman" w:eastAsia="Times New Roman" w:hAnsi="Times New Roman" w:cs="Times New Roman"/>
          <w:b/>
          <w:bCs/>
          <w:i/>
          <w:noProof/>
          <w:snapToGrid w:val="0"/>
          <w:sz w:val="12"/>
          <w:szCs w:val="12"/>
          <w:lang w:eastAsia="ru-RU"/>
        </w:rPr>
        <w:t>Мероприятия по охране объектов растительного и животного мира и среды их обитания</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обеспечения рационального использования и охраны почвенно-растительного слоя проектной документацией предусмотрено:</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последовательная рекультивация нарушенных земель по мере выполнения работ;</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защита почвы во время строительства от ветровой и водной эрозии путем трамбовки и планировки грунта при засыпке траншей;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бросать горящие спички, окурки и горячую золу из курительных трубок;</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Это позволит сохранить существующие места обитания животных и в последующий период эксплуатации сооружений.</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r w:rsidRPr="005F415A">
        <w:rPr>
          <w:rFonts w:ascii="Times New Roman" w:eastAsia="Times New Roman" w:hAnsi="Times New Roman" w:cs="Times New Roman"/>
          <w:b/>
          <w:bCs/>
          <w:i/>
          <w:noProof/>
          <w:snapToGrid w:val="0"/>
          <w:sz w:val="12"/>
          <w:szCs w:val="12"/>
          <w:lang w:eastAsia="ru-RU"/>
        </w:rPr>
        <w:t>Мероприятия по предотвращению гибели птиц на проектируемой ВЛ-6 кВ</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птицезащитными устройствами ПЗУ ВЛ-6 (10) кВ в виде защитных кожухов из полимерных материалов.</w:t>
      </w:r>
    </w:p>
    <w:p w:rsidR="005F415A" w:rsidRPr="005F415A" w:rsidRDefault="005F415A" w:rsidP="00813D16">
      <w:pPr>
        <w:tabs>
          <w:tab w:val="num" w:pos="0"/>
        </w:tabs>
        <w:spacing w:after="0"/>
        <w:ind w:firstLine="284"/>
        <w:jc w:val="center"/>
        <w:rPr>
          <w:rFonts w:ascii="Times New Roman" w:eastAsia="Times New Roman" w:hAnsi="Times New Roman" w:cs="Times New Roman"/>
          <w:b/>
          <w:bCs/>
          <w:noProof/>
          <w:snapToGrid w:val="0"/>
          <w:sz w:val="12"/>
          <w:szCs w:val="12"/>
          <w:lang w:eastAsia="ru-RU"/>
        </w:rPr>
      </w:pPr>
      <w:r w:rsidRPr="005F415A">
        <w:rPr>
          <w:rFonts w:ascii="Times New Roman" w:eastAsia="Times New Roman" w:hAnsi="Times New Roman" w:cs="Times New Roman"/>
          <w:b/>
          <w:bCs/>
          <w:noProof/>
          <w:snapToGrid w:val="0"/>
          <w:sz w:val="12"/>
          <w:szCs w:val="12"/>
          <w:lang w:eastAsia="ru-RU"/>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bookmarkStart w:id="203" w:name="_Toc158375326"/>
      <w:bookmarkStart w:id="204" w:name="_Toc261596159"/>
      <w:bookmarkStart w:id="205" w:name="_Toc264987583"/>
      <w:bookmarkStart w:id="206" w:name="_Toc279760955"/>
      <w:bookmarkStart w:id="207" w:name="_Toc325009601"/>
      <w:bookmarkStart w:id="208" w:name="_Toc424109370"/>
      <w:bookmarkStart w:id="209" w:name="_Toc436218744"/>
      <w:bookmarkStart w:id="210" w:name="_Toc443383804"/>
      <w:bookmarkStart w:id="211" w:name="_Toc456700589"/>
      <w:bookmarkStart w:id="212" w:name="_Toc491766209"/>
      <w:r w:rsidRPr="005F415A">
        <w:rPr>
          <w:rFonts w:ascii="Times New Roman" w:eastAsia="Times New Roman" w:hAnsi="Times New Roman" w:cs="Times New Roman"/>
          <w:b/>
          <w:bCs/>
          <w:i/>
          <w:noProof/>
          <w:snapToGrid w:val="0"/>
          <w:sz w:val="12"/>
          <w:szCs w:val="12"/>
          <w:lang w:eastAsia="ru-RU"/>
        </w:rPr>
        <w:t>Решения по исключению разгерметизации оборудования и предупреждению аварийных выбросов опасных веществ</w:t>
      </w:r>
      <w:bookmarkEnd w:id="203"/>
      <w:bookmarkEnd w:id="204"/>
      <w:bookmarkEnd w:id="205"/>
      <w:bookmarkEnd w:id="206"/>
      <w:bookmarkEnd w:id="207"/>
      <w:bookmarkEnd w:id="208"/>
      <w:bookmarkEnd w:id="209"/>
      <w:bookmarkEnd w:id="210"/>
      <w:bookmarkEnd w:id="211"/>
      <w:bookmarkEnd w:id="212"/>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bookmarkStart w:id="213" w:name="_Toc279760933"/>
      <w:bookmarkStart w:id="214" w:name="_Toc325009581"/>
      <w:bookmarkStart w:id="215" w:name="_Toc424109333"/>
      <w:bookmarkStart w:id="216" w:name="_Toc436218708"/>
      <w:bookmarkStart w:id="217" w:name="_Toc443383766"/>
      <w:bookmarkStart w:id="218" w:name="_Toc456700552"/>
      <w:bookmarkStart w:id="219" w:name="_Toc491766173"/>
      <w:r w:rsidRPr="005F415A">
        <w:rPr>
          <w:rFonts w:ascii="Times New Roman" w:eastAsia="Times New Roman" w:hAnsi="Times New Roman" w:cs="Times New Roman"/>
          <w:bCs/>
          <w:noProof/>
          <w:snapToGrid w:val="0"/>
          <w:sz w:val="12"/>
          <w:szCs w:val="12"/>
          <w:lang w:eastAsia="ru-RU"/>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lastRenderedPageBreak/>
        <w:t>применение оборудования имеющего сертификаты соответствия требованиям государственных стандартов, норм, правил, руководящих документов Госгортехнадзора России;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автоматическое и дистанционное управление технологическим процессом;</w:t>
      </w:r>
    </w:p>
    <w:p w:rsidR="005F415A" w:rsidRPr="005F415A" w:rsidRDefault="005F415A" w:rsidP="00813D16">
      <w:pPr>
        <w:tabs>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аварийная сигнализация об отклонениях технологических параметров от допустимых значений при возможных аварийных ситуациях;</w:t>
      </w:r>
    </w:p>
    <w:p w:rsidR="005F415A" w:rsidRPr="005F415A" w:rsidRDefault="005F415A" w:rsidP="00813D16">
      <w:pPr>
        <w:tabs>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автоматический контроль параметров работы оборудования, средства сигнализации и автоматические блокировки;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автоматическое отключение электродвигателей погружных насосов при отклонениях давления выше и ниже допустимых значений;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полная герметизация технологических процессов;</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материальное исполнение оборудования и трубопроводов соответствует коррозионным свойствам среды;</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применение конструкций и материалов, соответствующих природно-климатическим и геологическим условия района строительства;</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применяются трубы и детали трубопроводов с толщиной стенки трубы выше расчетной;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герметизация оборудования с использованием сварочного способа соединений, минимизацией фланцевых соединений;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рабочее давление выкидного трубопровода принято давление 3,45 МПа с учетом возможного повышения давления из-за парафиноотложения (уменьшения пропускной способности трубы), расчетное давление выкидного трубопровода принято давление 4,0 МПа;</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установка опознавательных знаков по трассе трубопроводов;</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категорирование трубопроводов и их участков в зависимости от назначения;</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установка запорной арматуры на выкидных трубопроводах в обвязке устьев скважин, герметичностью затвора класса А;</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контроль сварных стыков трубопровода;</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промывка и очистка внутренней полости трубопровода по окончании строительно-монтажных работ;</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расчет трубопровода на прочность, испытание трубопровода на прочность и герметичность;</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установка по трассе трубопровода опознавательных знаков;</w:t>
      </w:r>
    </w:p>
    <w:p w:rsidR="005F415A" w:rsidRPr="005F415A" w:rsidRDefault="005F415A" w:rsidP="00813D16">
      <w:pPr>
        <w:tabs>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очистки от асфальтосмолопарафиновых отложений предусмотрена установка в технологической обвязке устьев скважин штуцеров для периодической пропарки выкидной линии;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защита трубопровода от внутренней и почвенной коррозии;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покрытие в зоне перехода надземного участка трубопровода в подземный надземный участок антикоррозионной изоляцией усиленного типа на высоту 0,3 м;</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защита от атмосферной коррозии наружной поверхности трубопроводов, арматуры и металлоконструкций;</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установка узлов контроля скорости коррозии для мониторинга коррозии;</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электрохимзащита трубопроводов;</w:t>
      </w:r>
    </w:p>
    <w:p w:rsidR="005F415A" w:rsidRPr="005F415A" w:rsidRDefault="005F415A" w:rsidP="00813D16">
      <w:pPr>
        <w:numPr>
          <w:ilvl w:val="0"/>
          <w:numId w:val="3"/>
        </w:numPr>
        <w:tabs>
          <w:tab w:val="clear" w:pos="1440"/>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молниезащита, защита от статического электричества и заземление.</w:t>
      </w:r>
    </w:p>
    <w:p w:rsidR="005F415A" w:rsidRPr="005F415A" w:rsidRDefault="005F415A" w:rsidP="00813D16">
      <w:pPr>
        <w:tabs>
          <w:tab w:val="left" w:pos="426"/>
        </w:tabs>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Состав рекомендуемого комплекса организационных мероприятий по снижению риска включает:</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соблюдение технологических режимов эксплуатации сооружений;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постоянный контроль за герметичностью трубопроводов, фланцевых соединений и затворов запорной арматуры;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проведение на предприятии периодических учений по ликвидации возможных аварийных ситуаций;</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5F415A" w:rsidRPr="005F415A" w:rsidRDefault="005F415A" w:rsidP="00813D16">
      <w:pPr>
        <w:tabs>
          <w:tab w:val="num" w:pos="0"/>
        </w:tabs>
        <w:spacing w:after="0"/>
        <w:ind w:firstLine="284"/>
        <w:jc w:val="center"/>
        <w:rPr>
          <w:rFonts w:ascii="Times New Roman" w:eastAsia="Times New Roman" w:hAnsi="Times New Roman" w:cs="Times New Roman"/>
          <w:b/>
          <w:bCs/>
          <w:i/>
          <w:noProof/>
          <w:snapToGrid w:val="0"/>
          <w:sz w:val="12"/>
          <w:szCs w:val="12"/>
          <w:lang w:eastAsia="ru-RU"/>
        </w:rPr>
      </w:pPr>
      <w:r w:rsidRPr="005F415A">
        <w:rPr>
          <w:rFonts w:ascii="Times New Roman" w:eastAsia="Times New Roman" w:hAnsi="Times New Roman" w:cs="Times New Roman"/>
          <w:b/>
          <w:bCs/>
          <w:i/>
          <w:noProof/>
          <w:snapToGrid w:val="0"/>
          <w:sz w:val="12"/>
          <w:szCs w:val="12"/>
          <w:lang w:eastAsia="ru-RU"/>
        </w:rPr>
        <w:t>Перечень мероприятий по гражданской обороне</w:t>
      </w:r>
      <w:bookmarkEnd w:id="213"/>
      <w:bookmarkEnd w:id="214"/>
      <w:bookmarkEnd w:id="215"/>
      <w:bookmarkEnd w:id="216"/>
      <w:bookmarkEnd w:id="217"/>
      <w:bookmarkEnd w:id="218"/>
      <w:bookmarkEnd w:id="219"/>
    </w:p>
    <w:p w:rsidR="005F415A" w:rsidRPr="005F415A" w:rsidRDefault="005F415A" w:rsidP="00813D16">
      <w:pPr>
        <w:spacing w:after="0"/>
        <w:ind w:firstLine="284"/>
        <w:jc w:val="center"/>
        <w:rPr>
          <w:rFonts w:ascii="Times New Roman" w:eastAsia="Times New Roman" w:hAnsi="Times New Roman" w:cs="Times New Roman"/>
          <w:bCs/>
          <w:i/>
          <w:noProof/>
          <w:snapToGrid w:val="0"/>
          <w:sz w:val="12"/>
          <w:szCs w:val="12"/>
          <w:lang w:eastAsia="ru-RU"/>
        </w:rPr>
      </w:pPr>
      <w:bookmarkStart w:id="220" w:name="_Toc279760934"/>
      <w:bookmarkStart w:id="221" w:name="_Toc325009582"/>
      <w:bookmarkStart w:id="222" w:name="_Toc424109334"/>
      <w:bookmarkStart w:id="223" w:name="_Toc436218709"/>
      <w:bookmarkStart w:id="224" w:name="_Toc443383767"/>
      <w:bookmarkStart w:id="225" w:name="_Toc456700553"/>
      <w:bookmarkStart w:id="226" w:name="_Toc491766174"/>
      <w:r w:rsidRPr="005F415A">
        <w:rPr>
          <w:rFonts w:ascii="Times New Roman" w:eastAsia="Times New Roman" w:hAnsi="Times New Roman" w:cs="Times New Roman"/>
          <w:bCs/>
          <w:i/>
          <w:noProof/>
          <w:snapToGrid w:val="0"/>
          <w:sz w:val="12"/>
          <w:szCs w:val="12"/>
          <w:lang w:eastAsia="ru-RU"/>
        </w:rPr>
        <w:t>Сведения об отнесении проектируемого объекта к категории по гражданской обороне</w:t>
      </w:r>
      <w:bookmarkEnd w:id="220"/>
      <w:bookmarkEnd w:id="221"/>
      <w:bookmarkEnd w:id="222"/>
      <w:bookmarkEnd w:id="223"/>
      <w:bookmarkEnd w:id="224"/>
      <w:bookmarkEnd w:id="225"/>
      <w:bookmarkEnd w:id="226"/>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bookmarkStart w:id="227" w:name="_Toc491766180"/>
      <w:r w:rsidRPr="005F415A">
        <w:rPr>
          <w:rFonts w:ascii="Times New Roman" w:eastAsia="Times New Roman" w:hAnsi="Times New Roman" w:cs="Times New Roman"/>
          <w:bCs/>
          <w:noProof/>
          <w:snapToGrid w:val="0"/>
          <w:sz w:val="12"/>
          <w:szCs w:val="12"/>
          <w:lang w:eastAsia="ru-RU"/>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I категории по гражданской обороне.</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Территория Сергиевского района, на которой расположены проектируемые сооружения, не отнесена к группе по гражданской обороне.</w:t>
      </w:r>
    </w:p>
    <w:p w:rsidR="005F415A" w:rsidRPr="005F415A" w:rsidRDefault="005F415A" w:rsidP="00813D16">
      <w:pPr>
        <w:spacing w:after="0"/>
        <w:ind w:firstLine="284"/>
        <w:jc w:val="center"/>
        <w:rPr>
          <w:rFonts w:ascii="Times New Roman" w:eastAsia="Times New Roman" w:hAnsi="Times New Roman" w:cs="Times New Roman"/>
          <w:bCs/>
          <w:i/>
          <w:noProof/>
          <w:snapToGrid w:val="0"/>
          <w:sz w:val="12"/>
          <w:szCs w:val="12"/>
          <w:lang w:eastAsia="ru-RU"/>
        </w:rPr>
      </w:pPr>
      <w:r w:rsidRPr="005F415A">
        <w:rPr>
          <w:rFonts w:ascii="Times New Roman" w:eastAsia="Times New Roman" w:hAnsi="Times New Roman" w:cs="Times New Roman"/>
          <w:bCs/>
          <w:i/>
          <w:noProof/>
          <w:snapToGrid w:val="0"/>
          <w:sz w:val="12"/>
          <w:szCs w:val="12"/>
          <w:lang w:eastAsia="ru-RU"/>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27"/>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ведомственная сеть связи;</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производственно-технологическая связь;</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телефонная и сотовая связь;</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радиорелейная связь;</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базовые и носимые радиостанции;</w:t>
      </w:r>
    </w:p>
    <w:p w:rsidR="005F415A" w:rsidRPr="005F415A" w:rsidRDefault="005F415A" w:rsidP="00BC7639">
      <w:pPr>
        <w:numPr>
          <w:ilvl w:val="0"/>
          <w:numId w:val="39"/>
        </w:numPr>
        <w:tabs>
          <w:tab w:val="clear" w:pos="1072"/>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посыльные пешим порядком и на автомобилях.</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муниципального района.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Октябрьского р-на г.о. Самара, дежурного ЕДДС муниципального района Сергиевский через аппаратуру оповещения или по телефону:</w:t>
      </w:r>
    </w:p>
    <w:p w:rsidR="005F415A" w:rsidRPr="005F415A" w:rsidRDefault="005F415A" w:rsidP="00813D16">
      <w:pPr>
        <w:numPr>
          <w:ilvl w:val="0"/>
          <w:numId w:val="38"/>
        </w:numPr>
        <w:tabs>
          <w:tab w:val="clear" w:pos="1440"/>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прослушивает сообщение и записывает его в журнал приема (передачи) сигналов ГО;</w:t>
      </w:r>
    </w:p>
    <w:p w:rsidR="005F415A" w:rsidRPr="005F415A" w:rsidRDefault="005F415A" w:rsidP="00813D16">
      <w:pPr>
        <w:numPr>
          <w:ilvl w:val="0"/>
          <w:numId w:val="38"/>
        </w:numPr>
        <w:tabs>
          <w:tab w:val="clear" w:pos="1440"/>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5F415A" w:rsidRPr="005F415A" w:rsidRDefault="005F415A" w:rsidP="00813D16">
      <w:pPr>
        <w:numPr>
          <w:ilvl w:val="0"/>
          <w:numId w:val="38"/>
        </w:numPr>
        <w:tabs>
          <w:tab w:val="clear" w:pos="1440"/>
          <w:tab w:val="num" w:pos="426"/>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доведение информации и сигналов ГО по спискам оповещения №№ 1, 2, 3, 4, 5, 6, 7, 8;</w:t>
      </w:r>
    </w:p>
    <w:p w:rsidR="005F415A" w:rsidRPr="005F415A" w:rsidRDefault="005F415A" w:rsidP="00813D16">
      <w:pPr>
        <w:numPr>
          <w:ilvl w:val="0"/>
          <w:numId w:val="38"/>
        </w:numPr>
        <w:tabs>
          <w:tab w:val="clear" w:pos="1440"/>
          <w:tab w:val="num" w:pos="426"/>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5F415A" w:rsidRPr="005F415A" w:rsidRDefault="005F415A" w:rsidP="00813D16">
      <w:pPr>
        <w:numPr>
          <w:ilvl w:val="0"/>
          <w:numId w:val="38"/>
        </w:numPr>
        <w:tabs>
          <w:tab w:val="clear" w:pos="1440"/>
          <w:tab w:val="num" w:pos="426"/>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доведение информации и сигналов ГО до директора СЦУКС ПАО «НК «Роснефть», оперативного дежурного СЦУКС ПАО «НК «Роснефть»;</w:t>
      </w:r>
    </w:p>
    <w:p w:rsidR="005F415A" w:rsidRPr="005F415A" w:rsidRDefault="005F415A" w:rsidP="00813D16">
      <w:pPr>
        <w:numPr>
          <w:ilvl w:val="0"/>
          <w:numId w:val="38"/>
        </w:numPr>
        <w:tabs>
          <w:tab w:val="clear" w:pos="1440"/>
          <w:tab w:val="num" w:pos="426"/>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доведение информации и сигналов ГО диспетчером РИТС СГМ, до диспетчеров ЦДНГ-1, ЦЭРТ-1;</w:t>
      </w:r>
    </w:p>
    <w:p w:rsidR="005F415A" w:rsidRPr="005F415A" w:rsidRDefault="005F415A" w:rsidP="00813D16">
      <w:pPr>
        <w:numPr>
          <w:ilvl w:val="0"/>
          <w:numId w:val="38"/>
        </w:numPr>
        <w:tabs>
          <w:tab w:val="clear" w:pos="1440"/>
          <w:tab w:val="num" w:pos="426"/>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доведение информации и сигналов ГО диспетчерами ЦДНГ-1, ЦЭРТ-1 до дежурного оператора УПСВ «Радаевка»;</w:t>
      </w:r>
    </w:p>
    <w:p w:rsidR="005F415A" w:rsidRPr="005F415A" w:rsidRDefault="005F415A" w:rsidP="00813D16">
      <w:pPr>
        <w:numPr>
          <w:ilvl w:val="0"/>
          <w:numId w:val="38"/>
        </w:numPr>
        <w:tabs>
          <w:tab w:val="clear" w:pos="1440"/>
          <w:tab w:val="left" w:pos="567"/>
        </w:tabs>
        <w:spacing w:after="0"/>
        <w:ind w:firstLine="426"/>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доведение информации и сигналов ГО дежурным оператором УПСВ до обслуживающего персонала находящегося на территории проектируемого объекта по средствам радиосвязи и сотовой связи.</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 xml:space="preserve">Оповещение обслуживающего персонала находящегося на территории УПСВ «Радаевка» (место постоянного присутствия персонала) будет осуществляться дежурным оператором УПСВ с использованием существующих средств связи. </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УПСВ «Радаевка».</w:t>
      </w:r>
    </w:p>
    <w:p w:rsidR="005F415A" w:rsidRPr="005F415A" w:rsidRDefault="005F415A" w:rsidP="005F415A">
      <w:pPr>
        <w:spacing w:after="0"/>
        <w:ind w:firstLine="284"/>
        <w:jc w:val="both"/>
        <w:rPr>
          <w:rFonts w:ascii="Times New Roman" w:eastAsia="Times New Roman" w:hAnsi="Times New Roman" w:cs="Times New Roman"/>
          <w:bCs/>
          <w:noProof/>
          <w:snapToGrid w:val="0"/>
          <w:sz w:val="12"/>
          <w:szCs w:val="12"/>
          <w:lang w:eastAsia="ru-RU"/>
        </w:rPr>
      </w:pPr>
      <w:r w:rsidRPr="005F415A">
        <w:rPr>
          <w:rFonts w:ascii="Times New Roman" w:eastAsia="Times New Roman" w:hAnsi="Times New Roman" w:cs="Times New Roman"/>
          <w:bCs/>
          <w:noProof/>
          <w:snapToGrid w:val="0"/>
          <w:sz w:val="12"/>
          <w:szCs w:val="12"/>
          <w:lang w:eastAsia="ru-RU"/>
        </w:rPr>
        <w:t>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Мининформтехнологий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5F415A" w:rsidRPr="005F415A" w:rsidRDefault="00BC7639" w:rsidP="005F415A">
      <w:pPr>
        <w:spacing w:after="0"/>
        <w:ind w:firstLine="284"/>
        <w:jc w:val="both"/>
        <w:rPr>
          <w:rFonts w:ascii="Times New Roman" w:eastAsia="Times New Roman" w:hAnsi="Times New Roman" w:cs="Times New Roman"/>
          <w:bCs/>
          <w:noProof/>
          <w:snapToGrid w:val="0"/>
          <w:sz w:val="12"/>
          <w:szCs w:val="12"/>
          <w:lang w:eastAsia="ru-RU"/>
        </w:rPr>
      </w:pPr>
      <w:r>
        <w:rPr>
          <w:rFonts w:ascii="Times New Roman" w:eastAsia="Times New Roman" w:hAnsi="Times New Roman" w:cs="Times New Roman"/>
          <w:bCs/>
          <w:noProof/>
          <w:snapToGrid w:val="0"/>
          <w:sz w:val="12"/>
          <w:szCs w:val="12"/>
          <w:lang w:eastAsia="ru-RU"/>
        </w:rPr>
        <w:drawing>
          <wp:inline distT="0" distB="0" distL="0" distR="0" wp14:anchorId="0B4F07BE">
            <wp:extent cx="4610100" cy="228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2286000"/>
                    </a:xfrm>
                    <a:prstGeom prst="rect">
                      <a:avLst/>
                    </a:prstGeom>
                    <a:noFill/>
                  </pic:spPr>
                </pic:pic>
              </a:graphicData>
            </a:graphic>
          </wp:inline>
        </w:drawing>
      </w:r>
    </w:p>
    <w:p w:rsidR="00BC7639" w:rsidRPr="00BC7639" w:rsidRDefault="00BC7639" w:rsidP="00BC7639">
      <w:pPr>
        <w:spacing w:after="0"/>
        <w:jc w:val="center"/>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bCs/>
          <w:i/>
          <w:noProof/>
          <w:snapToGrid w:val="0"/>
          <w:sz w:val="12"/>
          <w:szCs w:val="12"/>
          <w:lang w:eastAsia="ru-RU"/>
        </w:rPr>
        <w:lastRenderedPageBreak/>
        <w:t>Мероприятия по световой и другим видам маскировки проектируемого объекта</w:t>
      </w:r>
    </w:p>
    <w:p w:rsidR="00BC7639" w:rsidRPr="00BC7639" w:rsidRDefault="00BC7639" w:rsidP="00BC7639">
      <w:pPr>
        <w:spacing w:after="0"/>
        <w:ind w:firstLine="284"/>
        <w:jc w:val="both"/>
        <w:rPr>
          <w:rFonts w:ascii="Times New Roman" w:eastAsia="Times New Roman" w:hAnsi="Times New Roman" w:cs="Times New Roman"/>
          <w:noProof/>
          <w:snapToGrid w:val="0"/>
          <w:sz w:val="12"/>
          <w:szCs w:val="12"/>
          <w:lang w:eastAsia="ru-RU"/>
        </w:rPr>
      </w:pPr>
      <w:bookmarkStart w:id="228" w:name="_Toc380497870"/>
      <w:bookmarkStart w:id="229" w:name="_Toc424109345"/>
      <w:bookmarkStart w:id="230" w:name="_Toc436218720"/>
      <w:bookmarkStart w:id="231" w:name="_Toc443383778"/>
      <w:bookmarkStart w:id="232" w:name="_Toc456700564"/>
      <w:bookmarkStart w:id="233" w:name="_Toc491766184"/>
      <w:r w:rsidRPr="00BC7639">
        <w:rPr>
          <w:rFonts w:ascii="Times New Roman" w:eastAsia="Times New Roman" w:hAnsi="Times New Roman" w:cs="Times New Roman"/>
          <w:noProof/>
          <w:snapToGrid w:val="0"/>
          <w:sz w:val="12"/>
          <w:szCs w:val="12"/>
          <w:lang w:eastAsia="ru-RU"/>
        </w:rPr>
        <w:t xml:space="preserve">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BC7639">
        <w:rPr>
          <w:rFonts w:ascii="Times New Roman" w:eastAsia="Times New Roman" w:hAnsi="Times New Roman" w:cs="Times New Roman"/>
          <w:bCs/>
          <w:noProof/>
          <w:snapToGrid w:val="0"/>
          <w:sz w:val="12"/>
          <w:szCs w:val="12"/>
          <w:lang w:eastAsia="ru-RU"/>
        </w:rPr>
        <w:t>ремонтных работах</w:t>
      </w:r>
      <w:r w:rsidRPr="00BC7639">
        <w:rPr>
          <w:rFonts w:ascii="Times New Roman" w:eastAsia="Times New Roman" w:hAnsi="Times New Roman" w:cs="Times New Roman"/>
          <w:noProof/>
          <w:snapToGrid w:val="0"/>
          <w:sz w:val="12"/>
          <w:szCs w:val="12"/>
          <w:lang w:eastAsia="ru-RU"/>
        </w:rPr>
        <w:t>.</w:t>
      </w:r>
    </w:p>
    <w:p w:rsidR="00BC7639" w:rsidRPr="00BC7639" w:rsidRDefault="00BC7639" w:rsidP="00BC7639">
      <w:pPr>
        <w:spacing w:after="0"/>
        <w:ind w:firstLine="284"/>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BC7639" w:rsidRPr="00BC7639" w:rsidRDefault="00BC7639" w:rsidP="00BC7639">
      <w:pPr>
        <w:numPr>
          <w:ilvl w:val="0"/>
          <w:numId w:val="40"/>
        </w:numPr>
        <w:tabs>
          <w:tab w:val="clear" w:pos="1072"/>
          <w:tab w:val="left" w:pos="426"/>
        </w:tabs>
        <w:spacing w:after="0"/>
        <w:ind w:firstLine="284"/>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в режиме частичного затемнения освещенность в КТПснижается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BC7639" w:rsidRPr="00BC7639" w:rsidRDefault="00BC7639" w:rsidP="00BC7639">
      <w:pPr>
        <w:numPr>
          <w:ilvl w:val="0"/>
          <w:numId w:val="40"/>
        </w:numPr>
        <w:tabs>
          <w:tab w:val="clear" w:pos="1072"/>
          <w:tab w:val="left" w:pos="426"/>
        </w:tabs>
        <w:spacing w:after="0"/>
        <w:ind w:firstLine="284"/>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bookmarkEnd w:id="228"/>
    <w:p w:rsidR="00BC7639" w:rsidRPr="00BC7639" w:rsidRDefault="00BC7639" w:rsidP="00BC7639">
      <w:pPr>
        <w:tabs>
          <w:tab w:val="num" w:pos="0"/>
        </w:tabs>
        <w:spacing w:after="0"/>
        <w:ind w:firstLine="284"/>
        <w:jc w:val="center"/>
        <w:rPr>
          <w:rFonts w:ascii="Times New Roman" w:eastAsia="Times New Roman" w:hAnsi="Times New Roman" w:cs="Times New Roman"/>
          <w:i/>
          <w:noProof/>
          <w:snapToGrid w:val="0"/>
          <w:sz w:val="12"/>
          <w:szCs w:val="12"/>
          <w:lang w:eastAsia="ru-RU"/>
        </w:rPr>
      </w:pPr>
      <w:r w:rsidRPr="00BC7639">
        <w:rPr>
          <w:rFonts w:ascii="Times New Roman" w:eastAsia="Times New Roman" w:hAnsi="Times New Roman" w:cs="Times New Roman"/>
          <w:i/>
          <w:noProof/>
          <w:snapToGrid w:val="0"/>
          <w:sz w:val="12"/>
          <w:szCs w:val="12"/>
          <w:lang w:eastAsia="ru-RU"/>
        </w:rPr>
        <w:t>Решения по обеспечению безаварийной остановки технологических процессов</w:t>
      </w:r>
      <w:bookmarkEnd w:id="229"/>
      <w:bookmarkEnd w:id="230"/>
      <w:bookmarkEnd w:id="231"/>
      <w:bookmarkEnd w:id="232"/>
      <w:bookmarkEnd w:id="233"/>
    </w:p>
    <w:p w:rsidR="00BC7639" w:rsidRPr="00BC7639" w:rsidRDefault="00BC7639" w:rsidP="00BC7639">
      <w:pPr>
        <w:spacing w:after="0"/>
        <w:ind w:firstLine="284"/>
        <w:jc w:val="both"/>
        <w:rPr>
          <w:rFonts w:ascii="Times New Roman" w:eastAsia="Times New Roman" w:hAnsi="Times New Roman" w:cs="Times New Roman"/>
          <w:bCs/>
          <w:noProof/>
          <w:snapToGrid w:val="0"/>
          <w:sz w:val="12"/>
          <w:szCs w:val="12"/>
          <w:lang w:eastAsia="ru-RU"/>
        </w:rPr>
      </w:pPr>
      <w:bookmarkStart w:id="234" w:name="_Toc491766185"/>
      <w:r w:rsidRPr="00BC7639">
        <w:rPr>
          <w:rFonts w:ascii="Times New Roman" w:eastAsia="Times New Roman" w:hAnsi="Times New Roman" w:cs="Times New Roman"/>
          <w:bCs/>
          <w:noProof/>
          <w:snapToGrid w:val="0"/>
          <w:sz w:val="12"/>
          <w:szCs w:val="12"/>
          <w:lang w:eastAsia="ru-RU"/>
        </w:rPr>
        <w:t>При угрозе воздействия или воздействии по проектируемому объекту поражающих факторов современных средств поражениябезаварийная остановка технологического процесса добычи нефти и газа на существующих и проектируемых скважинах</w:t>
      </w:r>
      <w:r w:rsidRPr="00BC7639">
        <w:rPr>
          <w:rFonts w:ascii="Times New Roman" w:eastAsia="Times New Roman" w:hAnsi="Times New Roman" w:cs="Times New Roman"/>
          <w:noProof/>
          <w:snapToGrid w:val="0"/>
          <w:sz w:val="12"/>
          <w:szCs w:val="12"/>
          <w:lang w:eastAsia="ru-RU"/>
        </w:rPr>
        <w:t>,</w:t>
      </w:r>
      <w:r w:rsidRPr="00BC7639">
        <w:rPr>
          <w:rFonts w:ascii="Times New Roman" w:eastAsia="Times New Roman" w:hAnsi="Times New Roman" w:cs="Times New Roman"/>
          <w:bCs/>
          <w:noProof/>
          <w:snapToGrid w:val="0"/>
          <w:sz w:val="12"/>
          <w:szCs w:val="12"/>
          <w:lang w:eastAsia="ru-RU"/>
        </w:rPr>
        <w:t xml:space="preserve"> по сигналам ГО проводится диспетчером ЦДНГ-9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BC7639" w:rsidRPr="00BC7639" w:rsidRDefault="00BC7639" w:rsidP="00BC7639">
      <w:pPr>
        <w:tabs>
          <w:tab w:val="num" w:pos="0"/>
        </w:tabs>
        <w:spacing w:after="0"/>
        <w:jc w:val="center"/>
        <w:rPr>
          <w:rFonts w:ascii="Times New Roman" w:eastAsia="Times New Roman" w:hAnsi="Times New Roman" w:cs="Times New Roman"/>
          <w:i/>
          <w:noProof/>
          <w:snapToGrid w:val="0"/>
          <w:sz w:val="12"/>
          <w:szCs w:val="12"/>
          <w:lang w:eastAsia="ru-RU"/>
        </w:rPr>
      </w:pPr>
      <w:r w:rsidRPr="00BC7639">
        <w:rPr>
          <w:rFonts w:ascii="Times New Roman" w:eastAsia="Times New Roman" w:hAnsi="Times New Roman" w:cs="Times New Roman"/>
          <w:i/>
          <w:noProof/>
          <w:snapToGrid w:val="0"/>
          <w:sz w:val="12"/>
          <w:szCs w:val="12"/>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34"/>
    </w:p>
    <w:p w:rsidR="00BC7639" w:rsidRPr="00BC7639" w:rsidRDefault="00BC7639" w:rsidP="00BC7639">
      <w:pPr>
        <w:spacing w:after="0"/>
        <w:jc w:val="both"/>
        <w:rPr>
          <w:rFonts w:ascii="Times New Roman" w:eastAsia="Times New Roman" w:hAnsi="Times New Roman" w:cs="Times New Roman"/>
          <w:bCs/>
          <w:noProof/>
          <w:snapToGrid w:val="0"/>
          <w:sz w:val="12"/>
          <w:szCs w:val="12"/>
          <w:lang w:eastAsia="ru-RU"/>
        </w:rPr>
      </w:pPr>
      <w:r w:rsidRPr="00BC7639">
        <w:rPr>
          <w:rFonts w:ascii="Times New Roman" w:eastAsia="Times New Roman" w:hAnsi="Times New Roman" w:cs="Times New Roman"/>
          <w:bCs/>
          <w:noProof/>
          <w:snapToGrid w:val="0"/>
          <w:sz w:val="12"/>
          <w:szCs w:val="12"/>
          <w:lang w:eastAsia="ru-RU"/>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применение негорючих материалов в качестве теплоизоляции;</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дистанционный контроль и управление объектами из диспетчерского пункта;</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автоматическая защита и блокировка технологического оборудования при возникновении аварийных режимов;</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опорные конструкции эстакад приняты несгораемыми;</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трубопровод укладывается в грунт на глубину не менее 1,0 м до верхней образующей трубы;</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заглубление дренажных емкостей;</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подготовка оборудования к безаварийной остановке;</w:t>
      </w:r>
    </w:p>
    <w:p w:rsidR="00BC7639" w:rsidRPr="00BC7639" w:rsidRDefault="00BC7639" w:rsidP="00BC7639">
      <w:pPr>
        <w:spacing w:after="0"/>
        <w:jc w:val="both"/>
        <w:rPr>
          <w:rFonts w:ascii="Times New Roman" w:eastAsia="Times New Roman" w:hAnsi="Times New Roman" w:cs="Times New Roman"/>
          <w:noProof/>
          <w:snapToGrid w:val="0"/>
          <w:sz w:val="12"/>
          <w:szCs w:val="12"/>
          <w:lang w:eastAsia="ru-RU"/>
        </w:rPr>
      </w:pPr>
      <w:r w:rsidRPr="00BC7639">
        <w:rPr>
          <w:rFonts w:ascii="Times New Roman" w:eastAsia="Times New Roman" w:hAnsi="Times New Roman" w:cs="Times New Roman"/>
          <w:noProof/>
          <w:snapToGrid w:val="0"/>
          <w:sz w:val="12"/>
          <w:szCs w:val="12"/>
          <w:lang w:eastAsia="ru-RU"/>
        </w:rPr>
        <w:t>поддержание в постоянной готовности сил и средства пожаротушения.</w:t>
      </w:r>
    </w:p>
    <w:p w:rsidR="00BC7639" w:rsidRPr="00BC7639" w:rsidRDefault="00FB6127" w:rsidP="00BC7639">
      <w:pPr>
        <w:spacing w:after="0"/>
        <w:jc w:val="both"/>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napToGrid w:val="0"/>
          <w:sz w:val="12"/>
          <w:szCs w:val="12"/>
          <w:lang w:eastAsia="ru-RU"/>
        </w:rPr>
        <w:drawing>
          <wp:inline distT="0" distB="0" distL="0" distR="0" wp14:anchorId="649184A0">
            <wp:extent cx="4773295" cy="1024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295" cy="1024255"/>
                    </a:xfrm>
                    <a:prstGeom prst="rect">
                      <a:avLst/>
                    </a:prstGeom>
                    <a:noFill/>
                  </pic:spPr>
                </pic:pic>
              </a:graphicData>
            </a:graphic>
          </wp:inline>
        </w:drawing>
      </w:r>
    </w:p>
    <w:p w:rsidR="00BC7639" w:rsidRPr="00BC7639" w:rsidRDefault="00BC7639" w:rsidP="00BC7639">
      <w:pPr>
        <w:spacing w:after="0"/>
        <w:jc w:val="both"/>
        <w:rPr>
          <w:rFonts w:ascii="Times New Roman" w:eastAsia="Times New Roman" w:hAnsi="Times New Roman" w:cs="Times New Roman"/>
          <w:bCs/>
          <w:noProof/>
          <w:snapToGrid w:val="0"/>
          <w:sz w:val="12"/>
          <w:szCs w:val="12"/>
          <w:lang w:eastAsia="ru-RU"/>
        </w:rPr>
      </w:pPr>
    </w:p>
    <w:p w:rsidR="00FB6127" w:rsidRPr="00FB6127" w:rsidRDefault="00FB6127" w:rsidP="00FB6127">
      <w:pPr>
        <w:spacing w:after="0"/>
        <w:jc w:val="center"/>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ДОКУМЕНТАЦИЯ ПО ПЛАНИРОВКЕ ТЕРРИТОРИИ</w:t>
      </w:r>
    </w:p>
    <w:p w:rsidR="00FB6127" w:rsidRPr="00FB6127" w:rsidRDefault="00FB6127" w:rsidP="00FB6127">
      <w:pPr>
        <w:spacing w:after="0"/>
        <w:jc w:val="center"/>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для строительства объекта</w:t>
      </w:r>
    </w:p>
    <w:p w:rsidR="00FB6127" w:rsidRPr="00FB6127" w:rsidRDefault="00FB6127" w:rsidP="00FB6127">
      <w:pPr>
        <w:spacing w:after="0"/>
        <w:jc w:val="center"/>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5600П "Сбор нефти и газа со скважины № 81 Успенского  месторождения"</w:t>
      </w:r>
    </w:p>
    <w:p w:rsidR="00FB6127" w:rsidRPr="00FB6127" w:rsidRDefault="00FB6127" w:rsidP="00FB6127">
      <w:pPr>
        <w:spacing w:after="0"/>
        <w:jc w:val="center"/>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на территории муниципального района Сергиевский, в границах сельского поселения Сергиевск.</w:t>
      </w:r>
    </w:p>
    <w:p w:rsidR="00FB6127" w:rsidRPr="00FB6127" w:rsidRDefault="00FB6127" w:rsidP="00FB6127">
      <w:pPr>
        <w:spacing w:after="0"/>
        <w:jc w:val="center"/>
        <w:rPr>
          <w:rFonts w:ascii="Times New Roman" w:eastAsia="Times New Roman" w:hAnsi="Times New Roman" w:cs="Times New Roman"/>
          <w:b/>
          <w:bCs/>
          <w:iCs/>
          <w:noProof/>
          <w:snapToGrid w:val="0"/>
          <w:sz w:val="12"/>
          <w:szCs w:val="12"/>
          <w:lang w:eastAsia="ru-RU"/>
        </w:rPr>
      </w:pPr>
      <w:r w:rsidRPr="00FB6127">
        <w:rPr>
          <w:rFonts w:ascii="Times New Roman" w:eastAsia="Times New Roman" w:hAnsi="Times New Roman" w:cs="Times New Roman"/>
          <w:b/>
          <w:bCs/>
          <w:iCs/>
          <w:noProof/>
          <w:snapToGrid w:val="0"/>
          <w:sz w:val="12"/>
          <w:szCs w:val="12"/>
          <w:lang w:eastAsia="ru-RU"/>
        </w:rPr>
        <w:t>Книга 3. Проект межевания территории</w:t>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 xml:space="preserve">                                        Главный инженер                         </w:t>
      </w:r>
      <w:r w:rsidRPr="00FB6127">
        <w:rPr>
          <w:rFonts w:ascii="Times New Roman" w:eastAsia="Times New Roman" w:hAnsi="Times New Roman" w:cs="Times New Roman"/>
          <w:noProof/>
          <w:snapToGrid w:val="0"/>
          <w:sz w:val="12"/>
          <w:szCs w:val="12"/>
          <w:lang w:eastAsia="ru-RU"/>
        </w:rPr>
        <w:drawing>
          <wp:inline distT="0" distB="0" distL="0" distR="0" wp14:anchorId="65A13BEC" wp14:editId="7584BC73">
            <wp:extent cx="476250" cy="238125"/>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FB6127">
        <w:rPr>
          <w:rFonts w:ascii="Times New Roman" w:eastAsia="Times New Roman" w:hAnsi="Times New Roman" w:cs="Times New Roman"/>
          <w:b/>
          <w:bCs/>
          <w:noProof/>
          <w:snapToGrid w:val="0"/>
          <w:sz w:val="12"/>
          <w:szCs w:val="12"/>
          <w:lang w:eastAsia="ru-RU"/>
        </w:rPr>
        <w:t xml:space="preserve">                           Д.В. Кашаев</w:t>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 xml:space="preserve">                                                      </w:t>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 xml:space="preserve">                                   Заместитель главного инженера      </w:t>
      </w:r>
      <w:r w:rsidRPr="00FB6127">
        <w:rPr>
          <w:rFonts w:ascii="Times New Roman" w:eastAsia="Times New Roman" w:hAnsi="Times New Roman" w:cs="Times New Roman"/>
          <w:b/>
          <w:bCs/>
          <w:noProof/>
          <w:snapToGrid w:val="0"/>
          <w:sz w:val="12"/>
          <w:szCs w:val="12"/>
          <w:lang w:eastAsia="ru-RU"/>
        </w:rPr>
        <w:drawing>
          <wp:inline distT="0" distB="0" distL="0" distR="0" wp14:anchorId="003E8151" wp14:editId="78F3A583">
            <wp:extent cx="676910" cy="2679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 xml:space="preserve">                                    по инженерным изысканиям и                                                    Д.И. Касаев</w:t>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r w:rsidRPr="00FB6127">
        <w:rPr>
          <w:rFonts w:ascii="Times New Roman" w:eastAsia="Times New Roman" w:hAnsi="Times New Roman" w:cs="Times New Roman"/>
          <w:b/>
          <w:bCs/>
          <w:noProof/>
          <w:snapToGrid w:val="0"/>
          <w:sz w:val="12"/>
          <w:szCs w:val="12"/>
          <w:lang w:eastAsia="ru-RU"/>
        </w:rPr>
        <w:t xml:space="preserve">                                     землеустроительным работам                                                 </w:t>
      </w:r>
    </w:p>
    <w:p w:rsidR="00FB6127" w:rsidRPr="00FB6127" w:rsidRDefault="00FB6127" w:rsidP="00FB6127">
      <w:pPr>
        <w:spacing w:after="0"/>
        <w:jc w:val="both"/>
        <w:rPr>
          <w:rFonts w:ascii="Times New Roman" w:eastAsia="Times New Roman" w:hAnsi="Times New Roman" w:cs="Times New Roman"/>
          <w:b/>
          <w:bCs/>
          <w:noProof/>
          <w:snapToGrid w:val="0"/>
          <w:sz w:val="12"/>
          <w:szCs w:val="12"/>
          <w:lang w:eastAsia="ru-RU"/>
        </w:rPr>
      </w:pPr>
    </w:p>
    <w:p w:rsidR="00FB6127" w:rsidRPr="00FB6127" w:rsidRDefault="00FB6127" w:rsidP="00FB6127">
      <w:pPr>
        <w:spacing w:after="0"/>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Самара 2019г.</w:t>
      </w:r>
    </w:p>
    <w:p w:rsidR="00FB6127" w:rsidRDefault="00FB6127" w:rsidP="00FB6127">
      <w:pPr>
        <w:spacing w:after="0"/>
        <w:jc w:val="both"/>
        <w:rPr>
          <w:rFonts w:ascii="Times New Roman" w:eastAsia="Times New Roman" w:hAnsi="Times New Roman" w:cs="Times New Roman"/>
          <w:b/>
          <w:noProof/>
          <w:snapToGrid w:val="0"/>
          <w:sz w:val="12"/>
          <w:szCs w:val="12"/>
          <w:lang w:eastAsia="ru-RU"/>
        </w:rPr>
      </w:pPr>
    </w:p>
    <w:p w:rsidR="00FB6127" w:rsidRDefault="00FB6127" w:rsidP="00FB6127">
      <w:pPr>
        <w:spacing w:after="0"/>
        <w:jc w:val="both"/>
        <w:rPr>
          <w:rFonts w:ascii="Times New Roman" w:eastAsia="Times New Roman" w:hAnsi="Times New Roman" w:cs="Times New Roman"/>
          <w:b/>
          <w:noProof/>
          <w:snapToGrid w:val="0"/>
          <w:sz w:val="12"/>
          <w:szCs w:val="12"/>
          <w:lang w:eastAsia="ru-RU"/>
        </w:rPr>
      </w:pPr>
    </w:p>
    <w:p w:rsidR="00FB6127" w:rsidRPr="00FB6127" w:rsidRDefault="00FB6127" w:rsidP="00FB6127">
      <w:pPr>
        <w:spacing w:after="0"/>
        <w:jc w:val="both"/>
        <w:rPr>
          <w:rFonts w:ascii="Times New Roman" w:eastAsia="Times New Roman" w:hAnsi="Times New Roman" w:cs="Times New Roman"/>
          <w:b/>
          <w:noProof/>
          <w:snapToGrid w:val="0"/>
          <w:sz w:val="12"/>
          <w:szCs w:val="12"/>
          <w:lang w:eastAsia="ru-RU"/>
        </w:rPr>
      </w:pPr>
    </w:p>
    <w:p w:rsidR="00E6694C" w:rsidRPr="00BC7639" w:rsidRDefault="00E6694C" w:rsidP="00BC7639">
      <w:pPr>
        <w:spacing w:after="0"/>
        <w:jc w:val="both"/>
        <w:rPr>
          <w:rFonts w:ascii="Times New Roman" w:eastAsia="Times New Roman" w:hAnsi="Times New Roman" w:cs="Times New Roman"/>
          <w:noProof/>
          <w:snapToGrid w:val="0"/>
          <w:sz w:val="12"/>
          <w:szCs w:val="12"/>
          <w:lang w:eastAsia="ru-RU"/>
        </w:rPr>
      </w:pPr>
    </w:p>
    <w:p w:rsidR="00E6694C" w:rsidRDefault="00E6694C" w:rsidP="00E6694C">
      <w:pPr>
        <w:jc w:val="center"/>
        <w:rPr>
          <w:rFonts w:ascii="Times New Roman" w:eastAsia="Times New Roman" w:hAnsi="Times New Roman" w:cs="Times New Roman"/>
          <w:b/>
          <w:noProof/>
          <w:snapToGrid w:val="0"/>
          <w:sz w:val="12"/>
          <w:szCs w:val="12"/>
          <w:lang w:eastAsia="ru-RU"/>
        </w:rPr>
      </w:pPr>
    </w:p>
    <w:p w:rsidR="00FB6127" w:rsidRPr="00FB6127" w:rsidRDefault="00FB6127" w:rsidP="00FB6127">
      <w:pPr>
        <w:spacing w:after="0"/>
        <w:jc w:val="center"/>
        <w:rPr>
          <w:rFonts w:ascii="Times New Roman" w:eastAsia="Times New Roman" w:hAnsi="Times New Roman" w:cs="Times New Roman"/>
          <w:b/>
          <w:iCs/>
          <w:noProof/>
          <w:snapToGrid w:val="0"/>
          <w:sz w:val="12"/>
          <w:szCs w:val="12"/>
          <w:lang w:eastAsia="ru-RU"/>
        </w:rPr>
      </w:pPr>
      <w:r w:rsidRPr="00FB6127">
        <w:rPr>
          <w:rFonts w:ascii="Times New Roman" w:eastAsia="Times New Roman" w:hAnsi="Times New Roman" w:cs="Times New Roman"/>
          <w:b/>
          <w:iCs/>
          <w:noProof/>
          <w:snapToGrid w:val="0"/>
          <w:sz w:val="12"/>
          <w:szCs w:val="12"/>
          <w:lang w:eastAsia="ru-RU"/>
        </w:rPr>
        <w:t>Основная часть проекта планировки территории</w:t>
      </w:r>
    </w:p>
    <w:p w:rsidR="00FB6127" w:rsidRPr="00FB6127" w:rsidRDefault="00FB6127" w:rsidP="00FB6127">
      <w:pPr>
        <w:tabs>
          <w:tab w:val="num" w:pos="0"/>
        </w:tabs>
        <w:spacing w:after="0"/>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Содер</w:t>
      </w:r>
      <w:r>
        <w:rPr>
          <w:rFonts w:ascii="Times New Roman" w:eastAsia="Times New Roman" w:hAnsi="Times New Roman" w:cs="Times New Roman"/>
          <w:b/>
          <w:noProof/>
          <w:snapToGrid w:val="0"/>
          <w:sz w:val="12"/>
          <w:szCs w:val="12"/>
          <w:lang w:eastAsia="ru-RU"/>
        </w:rPr>
        <w:t>жание:</w:t>
      </w:r>
    </w:p>
    <w:tbl>
      <w:tblPr>
        <w:tblStyle w:val="115"/>
        <w:tblW w:w="0" w:type="auto"/>
        <w:tblInd w:w="250" w:type="dxa"/>
        <w:tblLayout w:type="fixed"/>
        <w:tblLook w:val="04A0" w:firstRow="1" w:lastRow="0" w:firstColumn="1" w:lastColumn="0" w:noHBand="0" w:noVBand="1"/>
      </w:tblPr>
      <w:tblGrid>
        <w:gridCol w:w="571"/>
        <w:gridCol w:w="6063"/>
        <w:gridCol w:w="737"/>
      </w:tblGrid>
      <w:tr w:rsidR="00FB6127" w:rsidRPr="00FB6127" w:rsidTr="00FB6127">
        <w:trPr>
          <w:trHeight w:val="162"/>
        </w:trPr>
        <w:tc>
          <w:tcPr>
            <w:tcW w:w="571" w:type="dxa"/>
          </w:tcPr>
          <w:p w:rsidR="00FB6127" w:rsidRPr="00FB6127" w:rsidRDefault="00FB6127" w:rsidP="00FB6127">
            <w:pPr>
              <w:tabs>
                <w:tab w:val="num" w:pos="0"/>
              </w:tabs>
              <w:spacing w:after="200"/>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 п/п</w:t>
            </w:r>
          </w:p>
        </w:tc>
        <w:tc>
          <w:tcPr>
            <w:tcW w:w="6063"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Наименование</w:t>
            </w:r>
          </w:p>
        </w:tc>
        <w:tc>
          <w:tcPr>
            <w:tcW w:w="737" w:type="dxa"/>
          </w:tcPr>
          <w:p w:rsidR="00FB6127" w:rsidRPr="00FB6127" w:rsidRDefault="00FB6127" w:rsidP="00FB6127">
            <w:pPr>
              <w:tabs>
                <w:tab w:val="num" w:pos="0"/>
              </w:tabs>
              <w:spacing w:after="200"/>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Лист</w:t>
            </w:r>
          </w:p>
        </w:tc>
      </w:tr>
      <w:tr w:rsidR="00FB6127" w:rsidRPr="00FB6127" w:rsidTr="00FB6127">
        <w:trPr>
          <w:trHeight w:val="95"/>
        </w:trPr>
        <w:tc>
          <w:tcPr>
            <w:tcW w:w="7371" w:type="dxa"/>
            <w:gridSpan w:val="3"/>
          </w:tcPr>
          <w:p w:rsidR="00FB6127" w:rsidRPr="00FB6127" w:rsidRDefault="00FB6127" w:rsidP="00FB6127">
            <w:pPr>
              <w:tabs>
                <w:tab w:val="num" w:pos="0"/>
              </w:tabs>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Раздел 1 "Проект планировки территории. Графическая часть"</w:t>
            </w: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val="en-US" w:eastAsia="ru-RU"/>
              </w:rPr>
            </w:pPr>
            <w:r w:rsidRPr="00FB6127">
              <w:rPr>
                <w:rFonts w:ascii="Times New Roman" w:eastAsia="Times New Roman" w:hAnsi="Times New Roman" w:cs="Times New Roman"/>
                <w:b/>
                <w:noProof/>
                <w:snapToGrid w:val="0"/>
                <w:sz w:val="12"/>
                <w:szCs w:val="12"/>
                <w:lang w:eastAsia="ru-RU"/>
              </w:rPr>
              <w:t>1.1</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Чертеж межевания территории</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1.2</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Чертеж материалов по обоснованию проекта межевания территории</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p>
        </w:tc>
      </w:tr>
      <w:tr w:rsidR="00FB6127" w:rsidRPr="00FB6127" w:rsidTr="00FB6127">
        <w:tc>
          <w:tcPr>
            <w:tcW w:w="7371" w:type="dxa"/>
            <w:gridSpan w:val="3"/>
          </w:tcPr>
          <w:p w:rsidR="00FB6127" w:rsidRPr="00FB6127" w:rsidRDefault="00FB6127" w:rsidP="00FB6127">
            <w:pPr>
              <w:tabs>
                <w:tab w:val="num" w:pos="0"/>
              </w:tabs>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Раздел 2 "Положение о размещении линейных объектов"</w:t>
            </w: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2.1</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Исходно-разрешительная документация</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3</w:t>
            </w: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2.2</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Основание для выполнения проекта межевания</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3</w:t>
            </w: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2.3</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Цели и задачи выполнения проекта межевания территории</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3</w:t>
            </w: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2.4</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Выводы по проекту</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4</w:t>
            </w:r>
          </w:p>
        </w:tc>
      </w:tr>
      <w:tr w:rsidR="00FB6127" w:rsidRPr="00FB6127" w:rsidTr="00FB6127">
        <w:tc>
          <w:tcPr>
            <w:tcW w:w="6634" w:type="dxa"/>
            <w:gridSpan w:val="2"/>
          </w:tcPr>
          <w:p w:rsidR="00FB6127" w:rsidRPr="00FB6127" w:rsidRDefault="00FB6127" w:rsidP="00FB6127">
            <w:pPr>
              <w:tabs>
                <w:tab w:val="num" w:pos="0"/>
              </w:tabs>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Приложения:</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p>
        </w:tc>
      </w:tr>
      <w:tr w:rsidR="00FB6127" w:rsidRPr="00FB6127" w:rsidTr="00FB6127">
        <w:tc>
          <w:tcPr>
            <w:tcW w:w="571"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1</w:t>
            </w:r>
          </w:p>
        </w:tc>
        <w:tc>
          <w:tcPr>
            <w:tcW w:w="6063" w:type="dxa"/>
          </w:tcPr>
          <w:p w:rsidR="00FB6127" w:rsidRPr="00FB6127" w:rsidRDefault="00FB6127" w:rsidP="00FB6127">
            <w:pPr>
              <w:tabs>
                <w:tab w:val="num" w:pos="0"/>
              </w:tabs>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Каталог координат образуемых и изменяемых земельных участков и их частей</w:t>
            </w:r>
          </w:p>
        </w:tc>
        <w:tc>
          <w:tcPr>
            <w:tcW w:w="737" w:type="dxa"/>
          </w:tcPr>
          <w:p w:rsidR="00FB6127" w:rsidRPr="00FB6127" w:rsidRDefault="00FB6127" w:rsidP="00FB6127">
            <w:pPr>
              <w:tabs>
                <w:tab w:val="num" w:pos="0"/>
              </w:tabs>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5</w:t>
            </w:r>
          </w:p>
        </w:tc>
      </w:tr>
      <w:tr w:rsidR="00FB6127" w:rsidRPr="00FB6127" w:rsidTr="00FB6127">
        <w:tc>
          <w:tcPr>
            <w:tcW w:w="571" w:type="dxa"/>
          </w:tcPr>
          <w:p w:rsidR="00FB6127" w:rsidRPr="00FB6127" w:rsidRDefault="00FB6127" w:rsidP="00FB6127">
            <w:pPr>
              <w:tabs>
                <w:tab w:val="num" w:pos="0"/>
              </w:tabs>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6063" w:type="dxa"/>
          </w:tcPr>
          <w:p w:rsidR="00FB6127" w:rsidRPr="00FB6127" w:rsidRDefault="00FB6127" w:rsidP="00FB6127">
            <w:pPr>
              <w:tabs>
                <w:tab w:val="num" w:pos="0"/>
              </w:tabs>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Экспликация образуемых и изменяемых земельных участков и их частей</w:t>
            </w:r>
          </w:p>
        </w:tc>
        <w:tc>
          <w:tcPr>
            <w:tcW w:w="737" w:type="dxa"/>
          </w:tcPr>
          <w:p w:rsidR="00FB6127" w:rsidRPr="00144280" w:rsidRDefault="00FB6127" w:rsidP="00144280">
            <w:pPr>
              <w:tabs>
                <w:tab w:val="num" w:pos="0"/>
              </w:tabs>
              <w:jc w:val="center"/>
              <w:rPr>
                <w:rFonts w:ascii="Times New Roman" w:eastAsia="Times New Roman" w:hAnsi="Times New Roman" w:cs="Times New Roman"/>
                <w:b/>
                <w:noProof/>
                <w:snapToGrid w:val="0"/>
                <w:sz w:val="12"/>
                <w:szCs w:val="12"/>
                <w:lang w:eastAsia="ru-RU"/>
              </w:rPr>
            </w:pPr>
            <w:r w:rsidRPr="00144280">
              <w:rPr>
                <w:rFonts w:ascii="Times New Roman" w:eastAsia="Times New Roman" w:hAnsi="Times New Roman" w:cs="Times New Roman"/>
                <w:b/>
                <w:noProof/>
                <w:snapToGrid w:val="0"/>
                <w:sz w:val="12"/>
                <w:szCs w:val="12"/>
                <w:lang w:eastAsia="ru-RU"/>
              </w:rPr>
              <w:t>8</w:t>
            </w:r>
          </w:p>
        </w:tc>
      </w:tr>
    </w:tbl>
    <w:p w:rsidR="00FB6127" w:rsidRDefault="00C8089C" w:rsidP="00FB6127">
      <w:pPr>
        <w:tabs>
          <w:tab w:val="num" w:pos="0"/>
        </w:tabs>
        <w:spacing w:after="0"/>
        <w:jc w:val="both"/>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z w:val="12"/>
          <w:szCs w:val="12"/>
          <w:lang w:eastAsia="ru-RU"/>
        </w:rPr>
        <w:drawing>
          <wp:inline distT="0" distB="0" distL="0" distR="0">
            <wp:extent cx="4770455" cy="4486275"/>
            <wp:effectExtent l="0" t="0" r="0" b="0"/>
            <wp:docPr id="13" name="Рисунок 13" descr="C:\Users\user\Desktop\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7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6115" cy="4491598"/>
                    </a:xfrm>
                    <a:prstGeom prst="rect">
                      <a:avLst/>
                    </a:prstGeom>
                    <a:noFill/>
                    <a:ln>
                      <a:noFill/>
                    </a:ln>
                  </pic:spPr>
                </pic:pic>
              </a:graphicData>
            </a:graphic>
          </wp:inline>
        </w:drawing>
      </w:r>
    </w:p>
    <w:p w:rsidR="00C8089C" w:rsidRDefault="00C8089C" w:rsidP="00FB6127">
      <w:pPr>
        <w:tabs>
          <w:tab w:val="num" w:pos="0"/>
        </w:tabs>
        <w:spacing w:after="0"/>
        <w:jc w:val="both"/>
        <w:rPr>
          <w:rFonts w:ascii="Times New Roman" w:eastAsia="Times New Roman" w:hAnsi="Times New Roman" w:cs="Times New Roman"/>
          <w:noProof/>
          <w:snapToGrid w:val="0"/>
          <w:sz w:val="12"/>
          <w:szCs w:val="12"/>
          <w:lang w:eastAsia="ru-RU"/>
        </w:rPr>
      </w:pPr>
      <w:r>
        <w:rPr>
          <w:rFonts w:ascii="Times New Roman" w:eastAsia="Times New Roman" w:hAnsi="Times New Roman" w:cs="Times New Roman"/>
          <w:noProof/>
          <w:sz w:val="12"/>
          <w:szCs w:val="12"/>
          <w:lang w:eastAsia="ru-RU"/>
        </w:rPr>
        <w:lastRenderedPageBreak/>
        <w:drawing>
          <wp:inline distT="0" distB="0" distL="0" distR="0">
            <wp:extent cx="4770755" cy="6881042"/>
            <wp:effectExtent l="0" t="0" r="0" b="0"/>
            <wp:docPr id="14" name="Рисунок 14" descr="C:\Users\user\Desktop\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88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6881042"/>
                    </a:xfrm>
                    <a:prstGeom prst="rect">
                      <a:avLst/>
                    </a:prstGeom>
                    <a:noFill/>
                    <a:ln>
                      <a:noFill/>
                    </a:ln>
                  </pic:spPr>
                </pic:pic>
              </a:graphicData>
            </a:graphic>
          </wp:inline>
        </w:drawing>
      </w:r>
    </w:p>
    <w:p w:rsidR="00FB6127" w:rsidRPr="00FB6127" w:rsidRDefault="00FB6127" w:rsidP="00FB6127">
      <w:pPr>
        <w:tabs>
          <w:tab w:val="num" w:pos="0"/>
        </w:tabs>
        <w:spacing w:after="0"/>
        <w:jc w:val="center"/>
        <w:rPr>
          <w:rFonts w:ascii="Times New Roman" w:eastAsia="Times New Roman" w:hAnsi="Times New Roman" w:cs="Times New Roman"/>
          <w:b/>
          <w:i/>
          <w:noProof/>
          <w:snapToGrid w:val="0"/>
          <w:sz w:val="12"/>
          <w:szCs w:val="12"/>
          <w:lang w:eastAsia="ru-RU"/>
        </w:rPr>
      </w:pPr>
      <w:r w:rsidRPr="00144280">
        <w:rPr>
          <w:rFonts w:ascii="Times New Roman" w:eastAsia="Times New Roman" w:hAnsi="Times New Roman" w:cs="Times New Roman"/>
          <w:b/>
          <w:noProof/>
          <w:snapToGrid w:val="0"/>
          <w:sz w:val="12"/>
          <w:szCs w:val="12"/>
          <w:lang w:eastAsia="ru-RU"/>
        </w:rPr>
        <w:t>2.1 Исходно-разрешительная документация</w:t>
      </w:r>
      <w:r w:rsidRPr="00144280">
        <w:rPr>
          <w:rFonts w:ascii="Times New Roman" w:eastAsia="Times New Roman" w:hAnsi="Times New Roman" w:cs="Times New Roman"/>
          <w:b/>
          <w:i/>
          <w:noProof/>
          <w:snapToGrid w:val="0"/>
          <w:sz w:val="12"/>
          <w:szCs w:val="12"/>
          <w:lang w:eastAsia="ru-RU"/>
        </w:rPr>
        <w:t>.</w:t>
      </w:r>
    </w:p>
    <w:p w:rsidR="00FB6127" w:rsidRPr="00FB6127" w:rsidRDefault="00FB6127" w:rsidP="00FB6127">
      <w:pPr>
        <w:spacing w:after="0"/>
        <w:ind w:firstLine="284"/>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Основанием для разработки проекта межевания территории служит:</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 Договор на выполнение работ с ООО «СамараНИПИнефть».</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 Материалы инженерных изысканий.</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 «Градостроительный кодекс РФ» №190-ФЗ от 29.12.2004 г. (в редакции 2017 г.).</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 Постановление Правительства РФ №77 от 15.02.2011 г.</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 «Земельный кодекс РФ» №136-ФЗ от 25.10.2001 г. (в редакции 2017 г.).</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 Сведения государственного кадастрового учета.</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 Топографическая съемка территории.</w:t>
      </w:r>
    </w:p>
    <w:p w:rsidR="00FB6127" w:rsidRPr="00FB6127" w:rsidRDefault="00FB6127" w:rsidP="00FB6127">
      <w:pPr>
        <w:spacing w:after="0"/>
        <w:ind w:left="2269"/>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2.2 Основание для выполнения проекта межевания.</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5600П "Сбор нефти и газа со скважины № 81 Успенского  месторождения"согласно:</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xml:space="preserve">- Технического задания на выполнение проекта планировки территории и проекта межевания территории объекта: 5600П "Сбор нефти и газа со скважины № 81 Успенского  месторождения". </w:t>
      </w:r>
    </w:p>
    <w:p w:rsidR="00FB6127" w:rsidRPr="00FB6127" w:rsidRDefault="00FB6127" w:rsidP="00FB6127">
      <w:pPr>
        <w:tabs>
          <w:tab w:val="num" w:pos="0"/>
        </w:tabs>
        <w:spacing w:after="0"/>
        <w:ind w:firstLine="284"/>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2.3 Цели и задачи выполнения проекта межевания территории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Сформированные земельные участки должны обеспечить:</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возможность долгосрочного использования земельного участка.</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В процессе межевания решаются следующие задачи: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установление границ земельных участков необходимых для размещения объекта АО "Самаранефтегаз".</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Проектом межевания границ отображены:</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красные линии, утвержденные в составе проекта планировки территории;</w:t>
      </w:r>
    </w:p>
    <w:p w:rsidR="00FB6127" w:rsidRPr="00FB6127" w:rsidRDefault="00FB6127" w:rsidP="00FB6127">
      <w:pPr>
        <w:spacing w:after="0"/>
        <w:ind w:firstLine="28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границы образуемых земельных участков и их частей.</w:t>
      </w:r>
    </w:p>
    <w:p w:rsidR="00FB6127" w:rsidRPr="00FB6127" w:rsidRDefault="00FB6127" w:rsidP="00FB6127">
      <w:pPr>
        <w:tabs>
          <w:tab w:val="num" w:pos="0"/>
        </w:tabs>
        <w:spacing w:after="0"/>
        <w:jc w:val="center"/>
        <w:rPr>
          <w:rFonts w:ascii="Times New Roman" w:eastAsia="Times New Roman" w:hAnsi="Times New Roman" w:cs="Times New Roman"/>
          <w:b/>
          <w:noProof/>
          <w:snapToGrid w:val="0"/>
          <w:sz w:val="12"/>
          <w:szCs w:val="12"/>
          <w:lang w:eastAsia="ru-RU"/>
        </w:rPr>
      </w:pPr>
      <w:r w:rsidRPr="00FB6127">
        <w:rPr>
          <w:rFonts w:ascii="Times New Roman" w:eastAsia="Times New Roman" w:hAnsi="Times New Roman" w:cs="Times New Roman"/>
          <w:b/>
          <w:noProof/>
          <w:snapToGrid w:val="0"/>
          <w:sz w:val="12"/>
          <w:szCs w:val="12"/>
          <w:lang w:eastAsia="ru-RU"/>
        </w:rPr>
        <w:t>Выводы по проекту</w:t>
      </w:r>
    </w:p>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bCs/>
          <w:noProof/>
          <w:snapToGrid w:val="0"/>
          <w:sz w:val="12"/>
          <w:szCs w:val="12"/>
          <w:lang w:eastAsia="ru-RU"/>
        </w:rPr>
        <w:t>Настоящим проектом выполнено:</w:t>
      </w:r>
    </w:p>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формирование границ образуемых и изменяемых земельных участков и их частей.</w:t>
      </w:r>
    </w:p>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5600П "Сбор нефти и газа со скважины № 81 Успенского  месторождения"общей площадью –141 814кв.м.</w:t>
      </w:r>
    </w:p>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Каталог координат образуемых и изменяемых земельных участков и их частей смотри в Приложении №1</w:t>
      </w:r>
    </w:p>
    <w:p w:rsid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Экспликация образуемых и изменяемых земельных участков и их частей смотри в Приложении№2.</w:t>
      </w:r>
    </w:p>
    <w:p w:rsidR="00FB6127" w:rsidRPr="00FB6127" w:rsidRDefault="00FB6127" w:rsidP="00FB6127">
      <w:pPr>
        <w:tabs>
          <w:tab w:val="num" w:pos="0"/>
        </w:tabs>
        <w:spacing w:after="0"/>
        <w:ind w:firstLine="426"/>
        <w:jc w:val="both"/>
        <w:rPr>
          <w:rFonts w:ascii="Times New Roman" w:eastAsia="Times New Roman" w:hAnsi="Times New Roman" w:cs="Times New Roman"/>
          <w:b/>
          <w:i/>
          <w:noProof/>
          <w:snapToGrid w:val="0"/>
          <w:sz w:val="12"/>
          <w:szCs w:val="12"/>
          <w:lang w:eastAsia="ru-RU"/>
        </w:rPr>
      </w:pPr>
      <w:r w:rsidRPr="00FB6127">
        <w:rPr>
          <w:rFonts w:ascii="Times New Roman" w:eastAsia="Times New Roman" w:hAnsi="Times New Roman" w:cs="Times New Roman"/>
          <w:b/>
          <w:i/>
          <w:noProof/>
          <w:snapToGrid w:val="0"/>
          <w:sz w:val="12"/>
          <w:szCs w:val="12"/>
          <w:lang w:eastAsia="ru-RU"/>
        </w:rPr>
        <w:t>Каталог координат образуемых и изменяемых земельных участков и их частей</w:t>
      </w:r>
    </w:p>
    <w:tbl>
      <w:tblPr>
        <w:tblW w:w="4860" w:type="pct"/>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4"/>
        <w:gridCol w:w="1523"/>
        <w:gridCol w:w="1256"/>
        <w:gridCol w:w="1109"/>
        <w:gridCol w:w="2571"/>
      </w:tblGrid>
      <w:tr w:rsidR="00FB6127" w:rsidRPr="00FB6127" w:rsidTr="00D814AE">
        <w:tc>
          <w:tcPr>
            <w:tcW w:w="5000" w:type="pct"/>
            <w:gridSpan w:val="5"/>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63:31:0404003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w:t>
            </w:r>
          </w:p>
        </w:tc>
      </w:tr>
      <w:tr w:rsidR="00FB6127" w:rsidRPr="00FB6127" w:rsidTr="00D814AE">
        <w:trPr>
          <w:trHeight w:val="28"/>
        </w:trPr>
        <w:tc>
          <w:tcPr>
            <w:tcW w:w="2551" w:type="pct"/>
            <w:gridSpan w:val="3"/>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ЗУ3</w:t>
            </w:r>
          </w:p>
        </w:tc>
      </w:tr>
      <w:tr w:rsidR="00FB6127" w:rsidRPr="00FB6127" w:rsidTr="00D814AE">
        <w:trPr>
          <w:trHeight w:val="28"/>
        </w:trPr>
        <w:tc>
          <w:tcPr>
            <w:tcW w:w="2551" w:type="pct"/>
            <w:gridSpan w:val="3"/>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3662</w:t>
            </w:r>
          </w:p>
        </w:tc>
      </w:tr>
      <w:tr w:rsidR="00FB6127" w:rsidRPr="00FB6127" w:rsidTr="00D814AE">
        <w:trPr>
          <w:trHeight w:val="28"/>
        </w:trPr>
        <w:tc>
          <w:tcPr>
            <w:tcW w:w="2551" w:type="pct"/>
            <w:gridSpan w:val="3"/>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Для недропользования</w:t>
            </w:r>
          </w:p>
        </w:tc>
      </w:tr>
      <w:tr w:rsidR="00FB6127" w:rsidRPr="00FB6127" w:rsidTr="00D814AE">
        <w:trPr>
          <w:trHeight w:val="28"/>
        </w:trPr>
        <w:tc>
          <w:tcPr>
            <w:tcW w:w="2551" w:type="pct"/>
            <w:gridSpan w:val="3"/>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Строительство скважины № 81</w:t>
            </w:r>
          </w:p>
        </w:tc>
      </w:tr>
      <w:tr w:rsidR="00FB6127" w:rsidRPr="00FB6127" w:rsidTr="00D814AE">
        <w:trPr>
          <w:trHeight w:val="20"/>
        </w:trPr>
        <w:tc>
          <w:tcPr>
            <w:tcW w:w="701" w:type="pct"/>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20"/>
        </w:trPr>
        <w:tc>
          <w:tcPr>
            <w:tcW w:w="701" w:type="pct"/>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19°33'52"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59,99</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476211,58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2240807,49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289°32'22"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48,23</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476231,67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2240864,02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245°7'49"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2,12</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476186,22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2240880,15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289°31'25"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7,99</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476184,30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2240879,26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342°1'1"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3,21</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476176,77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2240881,93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288°50'2"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1,36</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476175,78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2240884,98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199°22'17"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61,93</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476174,49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2240885,42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108°42'11"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60,84</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476153,95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2240827,00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lastRenderedPageBreak/>
              <w:t>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85°4'33"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3,26</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476192,41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2240844,22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352°27'38"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2,74</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476195,66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2240844,50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265°9'1"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3,31</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476195,30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2240847,22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171°25'41"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2,75</w:t>
            </w:r>
          </w:p>
        </w:tc>
        <w:tc>
          <w:tcPr>
            <w:tcW w:w="0" w:type="auto"/>
            <w:vAlign w:val="center"/>
          </w:tcPr>
          <w:p w:rsidR="00FB6127" w:rsidRPr="00FB6127" w:rsidRDefault="00FB6127" w:rsidP="00D814AE">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476192,00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2240846,94</w:t>
            </w:r>
          </w:p>
        </w:tc>
      </w:tr>
      <w:tr w:rsidR="00FB6127" w:rsidRPr="00FB6127" w:rsidTr="00D814AE">
        <w:tc>
          <w:tcPr>
            <w:tcW w:w="5000" w:type="pct"/>
            <w:gridSpan w:val="5"/>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2</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63:31:0404003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63:31:0404003:1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:1/чзу1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для использования под законсервированными скважинами</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Строительство скважины № 81</w:t>
            </w:r>
          </w:p>
        </w:tc>
      </w:tr>
      <w:tr w:rsidR="00FB6127" w:rsidRPr="00FB6127" w:rsidTr="00D814AE">
        <w:trPr>
          <w:trHeight w:val="20"/>
        </w:trPr>
        <w:tc>
          <w:tcPr>
            <w:tcW w:w="701" w:type="pct"/>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20"/>
        </w:trPr>
        <w:tc>
          <w:tcPr>
            <w:tcW w:w="701" w:type="pct"/>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85°4'33"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476192,41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2240844,22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352°27'38"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476195,66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2240844,50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265°9'1"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476195,30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2240847,22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171°25'41"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476192,00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2240846,94</w:t>
            </w:r>
          </w:p>
        </w:tc>
      </w:tr>
      <w:tr w:rsidR="00FB6127" w:rsidRPr="00FB6127" w:rsidTr="00D814AE">
        <w:tc>
          <w:tcPr>
            <w:tcW w:w="5000" w:type="pct"/>
            <w:gridSpan w:val="5"/>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63:31:0404003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:ЗУ2</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71692</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Трубопроводный транспорт</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Трасса линии анодного заземления,  Обустройство скважины № 81, Узел пуска ОУ  Технологический проезд к сооружениям скважины № 81</w:t>
            </w:r>
          </w:p>
        </w:tc>
      </w:tr>
      <w:tr w:rsidR="00FB6127" w:rsidRPr="00FB6127" w:rsidTr="00D814AE">
        <w:trPr>
          <w:trHeight w:val="20"/>
        </w:trPr>
        <w:tc>
          <w:tcPr>
            <w:tcW w:w="701" w:type="pct"/>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20"/>
        </w:trPr>
        <w:tc>
          <w:tcPr>
            <w:tcW w:w="701" w:type="pct"/>
          </w:tcPr>
          <w:p w:rsidR="00FB6127" w:rsidRPr="00FB6127" w:rsidRDefault="00FB6127" w:rsidP="00D814AE">
            <w:pPr>
              <w:spacing w:after="0"/>
              <w:ind w:hanging="10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D814AE">
            <w:pPr>
              <w:spacing w:after="0"/>
              <w:ind w:hanging="10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D814AE">
            <w:pPr>
              <w:spacing w:after="0"/>
              <w:ind w:hanging="10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D814AE">
            <w:pPr>
              <w:spacing w:after="0"/>
              <w:ind w:hanging="10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D814AE">
            <w:pPr>
              <w:spacing w:after="0"/>
              <w:ind w:hanging="10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99°26'3"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10,01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476210,87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2241080,27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189°26'37"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476220,74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2241078,63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279°30'34"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476219,10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2241068,77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189°23'58"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476217,13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2241069,10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99°19'10"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476215,17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2241057,26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189°23'13"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476217,12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2241056,94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279°4'44"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476215,49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2241047,08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189°27'16"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476213,55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2241047,39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99°24'51"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476211,58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2241035,56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189°22'39"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476213,51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2241035,24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279°27'44"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476211,88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2241025,37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189°22'25"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26,52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476209,96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2241025,69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198°14'8"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8,18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476205,64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2240999,52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109°45'37"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29,67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476203,08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2240991,75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109°34'48"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393,74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476231,00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2240981,72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120°34'27"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504,23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476601,97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2240849,77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165°34'14"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187,01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477036,10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2240593,29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255°35'36"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477082,70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2240412,18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165°33'39"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477073,98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2240409,94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122°8'57"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477075,70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2240403,26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165°34'12"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447,12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477086,79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2240396,29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90°34'32"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25,88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477198,21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2239963,28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180°30'33"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477224,09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2239963,02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90°32'17"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12,78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477224,01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2239954,02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209°6'20"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30,57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477236,79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2239953,90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208°57'30"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477221,92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2239927,19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270°28'21"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8,49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477220,52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2239924,66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477212,03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2239924,73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270°25'26"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40,55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477212,16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2239926,73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345°26'4"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511,2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477171,61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2239927,03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295°58'46"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477043,05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2240421,80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345°24'56"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19,78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477040,69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2240422,95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82°37'46"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477035,71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2240442,09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345°26'49"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133,4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477037,72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2240442,35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300°27'6"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393,03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477004,20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2240571,47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300°7'14"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62,23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476665,39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2240770,66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300°6'15"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24,12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476611,56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2240801,89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294°38'48"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4,68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476590,69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2240813,99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295°37'56"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4,67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476586,44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2240815,94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296°33'54"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4,67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476582,23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2240817,96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291°58'8"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5,08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476578,05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2240820,05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292°34'35"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5,08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476573,34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2240821,95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293°47'27"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5,08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476568,65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2240823,90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289°33'50"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345,73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476564,00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2240825,95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199°34'43"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39,93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476238,23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2240941,72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109°32'55"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11,72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476224,85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2240904,10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199°15'56"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15,49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476235,89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2240900,18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109°33'57"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28,04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476230,78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2240885,56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199°32'51"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99,67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476257,20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2240876,17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288°41'44"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100,8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476223,85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2240782,24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19°22'10"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116,54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476128,37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2240814,55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289°25'17"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476167,02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2240924,49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286°37'28"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476155,76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2240928,46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18°40'36"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53,24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476124,11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2240937,91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111°50'50"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11,58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476141,16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2240988,35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19°38'28"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24,19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476151,91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2240984,04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109°33'39"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39,43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476160,04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2241006,82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19°25'33"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6,77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476197,19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2240993,62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9°31'42"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476199,44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2241000,00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279°30'39"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476203,92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2241026,69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9°23'13"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476202,01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2241027,01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99°4'44"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476203,64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2241036,87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9°30'6"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476205,58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2241036,56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279°4'44"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476207,56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2241048,39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9°26'37"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476205,62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2241048,70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99°19'10"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476207,26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2241058,56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9°31'58"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12,02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476209,21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2241058,24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278°59'15"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476211,20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2241070,09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9°22'39"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476209,24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2241070,40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108°50'2"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476174,49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2240885,42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162°1'1"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476175,78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2240884,98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109°31'25"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476176,77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2240881,93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65°7'49"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2,12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476184,30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2240879,26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109°32'22"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48,23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476186,22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2240880,15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199°33'52"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59,99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476231,67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2240864,02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288°42'11"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60,84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476211,58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2240807,49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19°22'17"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61,93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476153,95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2240827,00</w:t>
            </w:r>
          </w:p>
        </w:tc>
      </w:tr>
      <w:tr w:rsidR="00FB6127" w:rsidRPr="00FB6127" w:rsidTr="00D814AE">
        <w:tc>
          <w:tcPr>
            <w:tcW w:w="5000" w:type="pct"/>
            <w:gridSpan w:val="5"/>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4</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63:31:0402003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63:31:0000000:4701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:4701/чзу1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65369</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для ведения сельскохозяйственной деятельности</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Площадка для складирования вырубленной растительности Радиомачта, шкаф КИПиА, Узел приема ОУ на выкидном  трубопроводе от скважины № 81</w:t>
            </w:r>
          </w:p>
        </w:tc>
      </w:tr>
      <w:tr w:rsidR="00FB6127" w:rsidRPr="00FB6127" w:rsidTr="00D814AE">
        <w:trPr>
          <w:trHeight w:val="20"/>
        </w:trPr>
        <w:tc>
          <w:tcPr>
            <w:tcW w:w="701" w:type="pct"/>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20"/>
        </w:trPr>
        <w:tc>
          <w:tcPr>
            <w:tcW w:w="701" w:type="pct"/>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458,33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477910,79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2239525,61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134°43'55"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4,53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477906,24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2239067,30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178°18'1"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52,93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477909,46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2239064,11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178°48'39"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53,48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477911,03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2239011,20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180°34'2"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295,99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477912,14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2238957,73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157°35'13"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23,66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477909,21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2238661,75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178°25'1"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13,76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477918,23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2238639,88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179°35'24"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5,59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477918,61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2238626,13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157°35'6"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28,61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477918,65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2238620,54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65°23'48"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19,34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477929,56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2238594,09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156°15'9"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20,01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477947,14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2238602,14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lastRenderedPageBreak/>
              <w:t>93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245°25'45"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19,79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477955,20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2238583,82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157°34'38"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19,01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477937,20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2238575,59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247°36'1"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477944,45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2238558,02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250°29'56"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17,67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477937,05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2238554,97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269°21'31"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477920,39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2238549,07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157°43'42"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477898,06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2238548,82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247°46'4"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20,01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477906,55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2238528,09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337°47'41"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477888,03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2238520,52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270°0'0"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477876,58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2238548,57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337°25'14"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477876,55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2238548,57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0°31'18"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42,83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477875,29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2238551,60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0°27'18"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64,22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477875,68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2238594,43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434,95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477876,19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2238658,65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315°25'51"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477879,61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2239093,59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244,84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477877,63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2239095,60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100,55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477879,56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2239340,43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11°51'30"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10,66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477880,35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2239440,98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0°12'45"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64,74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477882,54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2239451,41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72°54'58"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6,71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477882,78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2239516,15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194°35'60"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477889,19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2239518,12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28°14'59"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0,76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477888,32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2239514,78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27°23'47"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477888,68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2239515,45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70°48'56"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21,76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477890,24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2239518,46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105°42'1"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84,11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477833,39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2239903,54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180°34'35"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348,93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477914,36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2239880,78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267°3'52"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0,39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477910,85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2239531,87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250°46'10"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23,23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477910,46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2239531,85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252°58'0"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7,89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477888,53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2239524,20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39,39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477880,99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2239521,89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82°20'58"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477881,30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2239561,28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0°27'2"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300,17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477883,31</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2239561,55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285°27'8"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37,5</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477885,67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2239861,71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340°3'29"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477849,53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2239871,70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329°40'22"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23,92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477845,47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2239882,89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90°34'13"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269,3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477265,44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2239960,62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180°34'26"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6,99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477534,73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2239957,94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90°34'25"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84,9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477534,66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2239950,95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0°34'23"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477619,56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2239950,10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90°34'54"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30,53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477619,65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2239959,10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180°34'23"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477650,18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2239958,79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90°32'13"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20,27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477650,09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2239949,79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105°46'46"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160,74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477670,36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2239949,60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149°36'1"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29,62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477825,04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2239905,89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160°6'48"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7,11</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477840,03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2239880,34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285°27'21"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185,82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477842,45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2239873,65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270°27'0"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397,19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477663,35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2239923,17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178°34'4"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477266,17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2239926,29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178°30'6"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42,83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477266,22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2239924,29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230°13'2"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12,83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477267,34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2239881,47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270°5'56"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52,14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477257,48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2239873,26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357°32'46"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29,2</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477205,34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2239873,35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52°53'19"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36,53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477204,09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2239902,52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52°53'59"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13,43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477233,22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27°4'26"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23,66</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477243,93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2239932,66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90°34'45"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10,88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477254,70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2239953,73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358°51'15"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477265,58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2239953,62</w:t>
            </w:r>
          </w:p>
        </w:tc>
      </w:tr>
      <w:tr w:rsidR="00FB6127" w:rsidRPr="00FB6127" w:rsidTr="00D814AE">
        <w:tc>
          <w:tcPr>
            <w:tcW w:w="5000" w:type="pct"/>
            <w:gridSpan w:val="5"/>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5</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63:31:0402003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:ЗУ1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398</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Трубопроводный транспорт</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w:t>
            </w:r>
          </w:p>
        </w:tc>
      </w:tr>
      <w:tr w:rsidR="00FB6127" w:rsidRPr="00FB6127" w:rsidTr="00D814AE">
        <w:trPr>
          <w:trHeight w:val="20"/>
        </w:trPr>
        <w:tc>
          <w:tcPr>
            <w:tcW w:w="701" w:type="pct"/>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20"/>
        </w:trPr>
        <w:tc>
          <w:tcPr>
            <w:tcW w:w="701" w:type="pct"/>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D814AE">
            <w:pPr>
              <w:spacing w:after="0"/>
              <w:ind w:firstLine="34"/>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180°32'57"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6,26</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477910,85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2239531,87</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250°48'56"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21,76</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477910,79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2239525,61</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207°23'47"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3,39</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477890,24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2239518,46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208°14'59"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0,76</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477888,68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2239515,45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14°35'60"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3,45</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477888,32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2239514,78</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252°54'58"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6,71</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477889,19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2239518,12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0°12'53"</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5,34</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477882,78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2239516,15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250°20'46"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1,93</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477882,80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2239521,49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0°32'44"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1,05</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477880,98</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2239520,84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72°58'0"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7,89</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477880,99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2239521,89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70°46'10"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23,23</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477888,53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2239524,20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87°3'52"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0,39</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477910,46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2239531,85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105°43'7"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8,67</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477825,04</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2239905,89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149°40'22"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23,92</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477833,39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2239903,54</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160°3'29"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11,9</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477845,47</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2239882,89</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125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285°23'56"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7,34</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477849,53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2239871,70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340°6'48"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7,11</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477842,45</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2239873,65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329°36'1"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29,62</w:t>
            </w:r>
          </w:p>
        </w:tc>
        <w:tc>
          <w:tcPr>
            <w:tcW w:w="0" w:type="auto"/>
            <w:vAlign w:val="center"/>
          </w:tcPr>
          <w:p w:rsidR="00FB6127" w:rsidRPr="00FB6127" w:rsidRDefault="00FB6127" w:rsidP="002F4173">
            <w:pPr>
              <w:spacing w:after="0"/>
              <w:ind w:firstLine="17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477840,03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2239880,34</w:t>
            </w:r>
          </w:p>
        </w:tc>
      </w:tr>
      <w:tr w:rsidR="00FB6127" w:rsidRPr="00FB6127" w:rsidTr="00D814AE">
        <w:tc>
          <w:tcPr>
            <w:tcW w:w="5000" w:type="pct"/>
            <w:gridSpan w:val="5"/>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6</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квартал:</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63:31:0402003</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Кадастровый номер:</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63:31:0000000:4701</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Образуемый ЗУ:</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:4701/чзу2</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Площадь кв.м.:</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684</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Правообладатель. Вид права:</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Разрешенное использование:</w:t>
            </w:r>
          </w:p>
        </w:tc>
        <w:tc>
          <w:tcPr>
            <w:tcW w:w="2449" w:type="pct"/>
            <w:gridSpan w:val="2"/>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для ведения сельскохозяйственной деятельности</w:t>
            </w:r>
          </w:p>
        </w:tc>
      </w:tr>
      <w:tr w:rsidR="00FB6127" w:rsidRPr="00FB6127" w:rsidTr="00D814AE">
        <w:trPr>
          <w:trHeight w:val="28"/>
        </w:trPr>
        <w:tc>
          <w:tcPr>
            <w:tcW w:w="2551" w:type="pct"/>
            <w:gridSpan w:val="3"/>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Назначение (сооружение):</w:t>
            </w:r>
          </w:p>
        </w:tc>
        <w:tc>
          <w:tcPr>
            <w:tcW w:w="2449" w:type="pct"/>
            <w:gridSpan w:val="2"/>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Площадка для складирования вырубленной растительности</w:t>
            </w:r>
          </w:p>
        </w:tc>
      </w:tr>
      <w:tr w:rsidR="00FB6127" w:rsidRPr="00FB6127" w:rsidTr="00D814AE">
        <w:trPr>
          <w:trHeight w:val="20"/>
        </w:trPr>
        <w:tc>
          <w:tcPr>
            <w:tcW w:w="701" w:type="pct"/>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 точки</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Дирекционный</w:t>
            </w:r>
          </w:p>
        </w:tc>
        <w:tc>
          <w:tcPr>
            <w:tcW w:w="0" w:type="auto"/>
            <w:vAlign w:val="bottom"/>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Расстояние,</w:t>
            </w:r>
          </w:p>
        </w:tc>
        <w:tc>
          <w:tcPr>
            <w:tcW w:w="2449" w:type="pct"/>
            <w:gridSpan w:val="2"/>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Координаты</w:t>
            </w:r>
          </w:p>
        </w:tc>
      </w:tr>
      <w:tr w:rsidR="00FB6127" w:rsidRPr="00FB6127" w:rsidTr="00D814AE">
        <w:trPr>
          <w:trHeight w:val="140"/>
        </w:trPr>
        <w:tc>
          <w:tcPr>
            <w:tcW w:w="701" w:type="pct"/>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(сквозной)</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угол</w:t>
            </w:r>
          </w:p>
        </w:tc>
        <w:tc>
          <w:tcPr>
            <w:tcW w:w="0" w:type="auto"/>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м</w:t>
            </w:r>
          </w:p>
        </w:tc>
        <w:tc>
          <w:tcPr>
            <w:tcW w:w="0" w:type="auto"/>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X</w:t>
            </w:r>
          </w:p>
        </w:tc>
        <w:tc>
          <w:tcPr>
            <w:tcW w:w="1710" w:type="pct"/>
            <w:vAlign w:val="center"/>
          </w:tcPr>
          <w:p w:rsidR="00FB6127" w:rsidRPr="00FB6127" w:rsidRDefault="00FB6127" w:rsidP="00D814AE">
            <w:pPr>
              <w:spacing w:after="0"/>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Y</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90°32'38"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17,91</w:t>
            </w:r>
          </w:p>
        </w:tc>
        <w:tc>
          <w:tcPr>
            <w:tcW w:w="0" w:type="auto"/>
            <w:vAlign w:val="center"/>
          </w:tcPr>
          <w:p w:rsidR="00FB6127" w:rsidRPr="00FB6127" w:rsidRDefault="00FB6127" w:rsidP="002F4173">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477236,79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2239953,90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207°4'26"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23,66</w:t>
            </w:r>
          </w:p>
        </w:tc>
        <w:tc>
          <w:tcPr>
            <w:tcW w:w="0" w:type="auto"/>
            <w:vAlign w:val="center"/>
          </w:tcPr>
          <w:p w:rsidR="00FB6127" w:rsidRPr="00FB6127" w:rsidRDefault="00FB6127" w:rsidP="002F4173">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477254,70</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2239953,73</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146</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232°53'59"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13,43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477243,93</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2239932,66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145</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232°53'19"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36,53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477233,22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2239924,56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357°34'44"</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4,73</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477204,09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2239902,52</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151</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48°5'17"</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18,64</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477203,89</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2239907,25</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152</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29°5'38"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5,68</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477217,76</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2239919,70</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39</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28°57'30"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2,89</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477220,52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2239924,66</w:t>
            </w:r>
          </w:p>
        </w:tc>
      </w:tr>
      <w:tr w:rsidR="00FB6127" w:rsidRPr="00FB6127" w:rsidTr="00D814AE">
        <w:trPr>
          <w:trHeight w:val="20"/>
        </w:trPr>
        <w:tc>
          <w:tcPr>
            <w:tcW w:w="701"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38</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29°6'20"</w:t>
            </w:r>
          </w:p>
        </w:tc>
        <w:tc>
          <w:tcPr>
            <w:tcW w:w="0" w:type="auto"/>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30,57</w:t>
            </w:r>
          </w:p>
        </w:tc>
        <w:tc>
          <w:tcPr>
            <w:tcW w:w="0" w:type="auto"/>
            <w:vAlign w:val="center"/>
          </w:tcPr>
          <w:p w:rsidR="00FB6127" w:rsidRPr="00FB6127" w:rsidRDefault="00FB6127" w:rsidP="00D814AE">
            <w:pPr>
              <w:spacing w:after="0"/>
              <w:ind w:firstLine="28"/>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477221,92</w:t>
            </w:r>
          </w:p>
        </w:tc>
        <w:tc>
          <w:tcPr>
            <w:tcW w:w="1710" w:type="pct"/>
            <w:vAlign w:val="center"/>
          </w:tcPr>
          <w:p w:rsidR="00FB6127" w:rsidRPr="00FB6127" w:rsidRDefault="00FB6127" w:rsidP="00FB6127">
            <w:pPr>
              <w:spacing w:after="0"/>
              <w:ind w:firstLine="426"/>
              <w:jc w:val="both"/>
              <w:rPr>
                <w:rFonts w:ascii="Times New Roman" w:eastAsia="Times New Roman" w:hAnsi="Times New Roman" w:cs="Times New Roman"/>
                <w:noProof/>
                <w:snapToGrid w:val="0"/>
                <w:sz w:val="12"/>
                <w:szCs w:val="12"/>
                <w:lang w:eastAsia="ru-RU"/>
              </w:rPr>
            </w:pPr>
            <w:r w:rsidRPr="00FB6127">
              <w:rPr>
                <w:rFonts w:ascii="Times New Roman" w:eastAsia="Times New Roman" w:hAnsi="Times New Roman" w:cs="Times New Roman"/>
                <w:noProof/>
                <w:snapToGrid w:val="0"/>
                <w:sz w:val="12"/>
                <w:szCs w:val="12"/>
                <w:lang w:eastAsia="ru-RU"/>
              </w:rPr>
              <w:t>2239927,19</w:t>
            </w:r>
          </w:p>
        </w:tc>
      </w:tr>
    </w:tbl>
    <w:p w:rsidR="002F4173" w:rsidRDefault="002F4173" w:rsidP="00D814AE">
      <w:pPr>
        <w:tabs>
          <w:tab w:val="num" w:pos="0"/>
        </w:tabs>
        <w:spacing w:after="0"/>
        <w:ind w:firstLine="426"/>
        <w:jc w:val="center"/>
        <w:rPr>
          <w:rFonts w:ascii="Times New Roman" w:eastAsia="Times New Roman" w:hAnsi="Times New Roman" w:cs="Times New Roman"/>
          <w:b/>
          <w:i/>
          <w:noProof/>
          <w:snapToGrid w:val="0"/>
          <w:sz w:val="12"/>
          <w:szCs w:val="12"/>
          <w:lang w:eastAsia="ru-RU"/>
        </w:rPr>
      </w:pPr>
    </w:p>
    <w:p w:rsidR="00FB6127" w:rsidRPr="00FB6127" w:rsidRDefault="00FB6127" w:rsidP="00D814AE">
      <w:pPr>
        <w:tabs>
          <w:tab w:val="num" w:pos="0"/>
        </w:tabs>
        <w:spacing w:after="0"/>
        <w:ind w:firstLine="426"/>
        <w:jc w:val="center"/>
        <w:rPr>
          <w:rFonts w:ascii="Times New Roman" w:eastAsia="Times New Roman" w:hAnsi="Times New Roman" w:cs="Times New Roman"/>
          <w:b/>
          <w:i/>
          <w:noProof/>
          <w:snapToGrid w:val="0"/>
          <w:sz w:val="12"/>
          <w:szCs w:val="12"/>
          <w:lang w:eastAsia="ru-RU"/>
        </w:rPr>
      </w:pPr>
      <w:r w:rsidRPr="00FB6127">
        <w:rPr>
          <w:rFonts w:ascii="Times New Roman" w:eastAsia="Times New Roman" w:hAnsi="Times New Roman" w:cs="Times New Roman"/>
          <w:b/>
          <w:i/>
          <w:noProof/>
          <w:snapToGrid w:val="0"/>
          <w:sz w:val="12"/>
          <w:szCs w:val="12"/>
          <w:lang w:eastAsia="ru-RU"/>
        </w:rPr>
        <w:t>Экспликация образуемых и изменяемых земельных участков и их частей</w:t>
      </w:r>
    </w:p>
    <w:tbl>
      <w:tblPr>
        <w:tblStyle w:val="af7"/>
        <w:tblW w:w="0" w:type="auto"/>
        <w:tblInd w:w="108" w:type="dxa"/>
        <w:tblLayout w:type="fixed"/>
        <w:tblLook w:val="04A0" w:firstRow="1" w:lastRow="0" w:firstColumn="1" w:lastColumn="0" w:noHBand="0" w:noVBand="1"/>
      </w:tblPr>
      <w:tblGrid>
        <w:gridCol w:w="284"/>
        <w:gridCol w:w="425"/>
        <w:gridCol w:w="425"/>
        <w:gridCol w:w="284"/>
        <w:gridCol w:w="2551"/>
        <w:gridCol w:w="709"/>
        <w:gridCol w:w="567"/>
        <w:gridCol w:w="284"/>
        <w:gridCol w:w="1417"/>
        <w:gridCol w:w="567"/>
      </w:tblGrid>
      <w:tr w:rsidR="00D814AE" w:rsidRPr="00D814AE" w:rsidTr="00144280">
        <w:trPr>
          <w:cantSplit/>
          <w:trHeight w:val="1337"/>
        </w:trPr>
        <w:tc>
          <w:tcPr>
            <w:tcW w:w="284" w:type="dxa"/>
            <w:vAlign w:val="center"/>
            <w:hideMark/>
          </w:tcPr>
          <w:p w:rsidR="00D814AE" w:rsidRPr="00D814AE" w:rsidRDefault="00D814AE" w:rsidP="00D814AE">
            <w:pPr>
              <w:spacing w:line="276" w:lineRule="auto"/>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w:t>
            </w:r>
          </w:p>
        </w:tc>
        <w:tc>
          <w:tcPr>
            <w:tcW w:w="425"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Кадастровый</w:t>
            </w:r>
            <w:r w:rsidRPr="00D814AE">
              <w:rPr>
                <w:rFonts w:ascii="Times New Roman" w:eastAsia="Times New Roman" w:hAnsi="Times New Roman" w:cs="Times New Roman"/>
                <w:b/>
                <w:bCs/>
                <w:noProof/>
                <w:snapToGrid w:val="0"/>
                <w:sz w:val="12"/>
                <w:szCs w:val="12"/>
                <w:lang w:eastAsia="ru-RU"/>
              </w:rPr>
              <w:br w:type="page"/>
              <w:t>квартал</w:t>
            </w:r>
          </w:p>
        </w:tc>
        <w:tc>
          <w:tcPr>
            <w:tcW w:w="425"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Кадастровый</w:t>
            </w:r>
            <w:r w:rsidRPr="00D814AE">
              <w:rPr>
                <w:rFonts w:ascii="Times New Roman" w:eastAsia="Times New Roman" w:hAnsi="Times New Roman" w:cs="Times New Roman"/>
                <w:b/>
                <w:bCs/>
                <w:noProof/>
                <w:snapToGrid w:val="0"/>
                <w:sz w:val="12"/>
                <w:szCs w:val="12"/>
                <w:lang w:eastAsia="ru-RU"/>
              </w:rPr>
              <w:br w:type="page"/>
              <w:t>номер ЗУ</w:t>
            </w:r>
          </w:p>
        </w:tc>
        <w:tc>
          <w:tcPr>
            <w:tcW w:w="284"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Образуемый ЗУ</w:t>
            </w:r>
          </w:p>
        </w:tc>
        <w:tc>
          <w:tcPr>
            <w:tcW w:w="2551" w:type="dxa"/>
            <w:vAlign w:val="center"/>
            <w:hideMark/>
          </w:tcPr>
          <w:p w:rsidR="00D814AE" w:rsidRPr="00D814AE" w:rsidRDefault="00D814AE" w:rsidP="00D814AE">
            <w:pPr>
              <w:spacing w:line="276" w:lineRule="auto"/>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Наименование сооружения</w:t>
            </w:r>
          </w:p>
        </w:tc>
        <w:tc>
          <w:tcPr>
            <w:tcW w:w="709"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Категория земель</w:t>
            </w:r>
          </w:p>
        </w:tc>
        <w:tc>
          <w:tcPr>
            <w:tcW w:w="567"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Вид разрешенного использования</w:t>
            </w:r>
          </w:p>
        </w:tc>
        <w:tc>
          <w:tcPr>
            <w:tcW w:w="284" w:type="dxa"/>
            <w:textDirection w:val="tbRl"/>
            <w:vAlign w:val="center"/>
            <w:hideMark/>
          </w:tcPr>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Правообладатель.</w:t>
            </w:r>
          </w:p>
          <w:p w:rsidR="00D814AE" w:rsidRPr="00D814AE" w:rsidRDefault="00D814AE" w:rsidP="00614875">
            <w:pPr>
              <w:spacing w:line="276" w:lineRule="auto"/>
              <w:ind w:left="113" w:right="113"/>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Вид права</w:t>
            </w:r>
          </w:p>
        </w:tc>
        <w:tc>
          <w:tcPr>
            <w:tcW w:w="1417" w:type="dxa"/>
            <w:vAlign w:val="center"/>
            <w:hideMark/>
          </w:tcPr>
          <w:p w:rsidR="00D814AE" w:rsidRPr="00D814AE" w:rsidRDefault="00D814AE" w:rsidP="00D814AE">
            <w:pPr>
              <w:spacing w:line="276" w:lineRule="auto"/>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Местоположение ЗУ</w:t>
            </w:r>
          </w:p>
        </w:tc>
        <w:tc>
          <w:tcPr>
            <w:tcW w:w="567" w:type="dxa"/>
            <w:vAlign w:val="center"/>
            <w:hideMark/>
          </w:tcPr>
          <w:p w:rsidR="00D814AE" w:rsidRPr="00D814AE" w:rsidRDefault="00D814AE" w:rsidP="00D814AE">
            <w:pPr>
              <w:spacing w:line="276" w:lineRule="auto"/>
              <w:jc w:val="both"/>
              <w:rPr>
                <w:rFonts w:ascii="Times New Roman" w:eastAsia="Times New Roman" w:hAnsi="Times New Roman" w:cs="Times New Roman"/>
                <w:b/>
                <w:bCs/>
                <w:noProof/>
                <w:snapToGrid w:val="0"/>
                <w:sz w:val="12"/>
                <w:szCs w:val="12"/>
                <w:lang w:eastAsia="ru-RU"/>
              </w:rPr>
            </w:pPr>
            <w:r w:rsidRPr="00D814AE">
              <w:rPr>
                <w:rFonts w:ascii="Times New Roman" w:eastAsia="Times New Roman" w:hAnsi="Times New Roman" w:cs="Times New Roman"/>
                <w:b/>
                <w:bCs/>
                <w:noProof/>
                <w:snapToGrid w:val="0"/>
                <w:sz w:val="12"/>
                <w:szCs w:val="12"/>
                <w:lang w:eastAsia="ru-RU"/>
              </w:rPr>
              <w:t>Площадь кв.м.</w:t>
            </w:r>
          </w:p>
        </w:tc>
      </w:tr>
      <w:tr w:rsidR="00614875" w:rsidRPr="00D814AE" w:rsidTr="00144280">
        <w:trPr>
          <w:cantSplit/>
          <w:trHeight w:val="966"/>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1</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63:31:0404003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ЗУ3</w:t>
            </w:r>
          </w:p>
        </w:tc>
        <w:tc>
          <w:tcPr>
            <w:tcW w:w="2551"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Строительство скважины № 81</w:t>
            </w: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лесного фонда</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Для недропользования</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Самарская область, Сергиевский район,  в границах с/п Сергиевск</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3662</w:t>
            </w:r>
          </w:p>
        </w:tc>
      </w:tr>
      <w:tr w:rsidR="00614875" w:rsidRPr="00D814AE" w:rsidTr="00144280">
        <w:trPr>
          <w:cantSplit/>
          <w:trHeight w:val="1134"/>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2</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63:31:0404003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63:31:0404003:1</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:1/чзу1</w:t>
            </w:r>
          </w:p>
        </w:tc>
        <w:tc>
          <w:tcPr>
            <w:tcW w:w="2551"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Строительство скважины № 81</w:t>
            </w: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промышленности</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для использования под законсервированными скважинами</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Российская Федерация, Самарская область,  р-н Сергиевский,  скважина № 81 Успенский  участок Радаевского месторождения нефти  в границах СПК "Победа"</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9</w:t>
            </w:r>
          </w:p>
        </w:tc>
      </w:tr>
      <w:tr w:rsidR="00614875" w:rsidRPr="00D814AE" w:rsidTr="00144280">
        <w:trPr>
          <w:cantSplit/>
          <w:trHeight w:val="1258"/>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lastRenderedPageBreak/>
              <w:t>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63:31:0404003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:ЗУ2</w:t>
            </w:r>
          </w:p>
        </w:tc>
        <w:tc>
          <w:tcPr>
            <w:tcW w:w="2551" w:type="dxa"/>
            <w:vAlign w:val="center"/>
          </w:tcPr>
          <w:p w:rsid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Трасса линии анодного заземления,  Обустройство скважины № 81, Узел пуска ОУ  Технологический проезд к сооружениям скважины № 81</w:t>
            </w:r>
          </w:p>
          <w:p w:rsidR="00614875" w:rsidRPr="00D814AE" w:rsidRDefault="00614875" w:rsidP="00D814AE">
            <w:pPr>
              <w:spacing w:line="276" w:lineRule="auto"/>
              <w:jc w:val="both"/>
              <w:rPr>
                <w:rFonts w:ascii="Times New Roman" w:eastAsia="Times New Roman" w:hAnsi="Times New Roman" w:cs="Times New Roman"/>
                <w:noProof/>
                <w:snapToGrid w:val="0"/>
                <w:sz w:val="12"/>
                <w:szCs w:val="12"/>
                <w:lang w:eastAsia="ru-RU"/>
              </w:rPr>
            </w:pP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лесного фонда</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Трубопроводный транспорт</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Самарская область, Сергиевский район,  в границах с/п Сергиевск</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71692</w:t>
            </w:r>
          </w:p>
        </w:tc>
      </w:tr>
      <w:tr w:rsidR="00614875" w:rsidRPr="00D814AE" w:rsidTr="00144280">
        <w:trPr>
          <w:cantSplit/>
          <w:trHeight w:val="1323"/>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4</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63:31:0402003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63:31:0000000:4701</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:4701/чзу1</w:t>
            </w:r>
          </w:p>
        </w:tc>
        <w:tc>
          <w:tcPr>
            <w:tcW w:w="2551"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Площадка для складирования вырубленной растительности Радиомачта, шкаф КИПиА, Узел приема ОУ на выкидном  трубопроводе от скважины № 81</w:t>
            </w: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сельскохозяйственного назначения</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для ведения сельскохозяйственной деятельности</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Самарская область, Сергиевский район,  в границах колхоза "Партизан"</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65369</w:t>
            </w:r>
          </w:p>
        </w:tc>
      </w:tr>
      <w:tr w:rsidR="00614875" w:rsidRPr="00D814AE" w:rsidTr="00144280">
        <w:trPr>
          <w:cantSplit/>
          <w:trHeight w:val="1134"/>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5</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63:31:0402003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:ЗУ1</w:t>
            </w:r>
          </w:p>
        </w:tc>
        <w:tc>
          <w:tcPr>
            <w:tcW w:w="2551"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w:t>
            </w: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сельскохозяйственного назначения</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Трубопроводный транспорт</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Самарская область, Сергиевский район,  в границах с/п Сергиевск</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398</w:t>
            </w:r>
          </w:p>
        </w:tc>
      </w:tr>
      <w:tr w:rsidR="00614875" w:rsidRPr="00D814AE" w:rsidTr="00144280">
        <w:trPr>
          <w:cantSplit/>
          <w:trHeight w:val="1402"/>
        </w:trPr>
        <w:tc>
          <w:tcPr>
            <w:tcW w:w="284"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63:31:0402003</w:t>
            </w:r>
          </w:p>
        </w:tc>
        <w:tc>
          <w:tcPr>
            <w:tcW w:w="425"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63:31:0000000:4701</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:4701/чзу2</w:t>
            </w:r>
          </w:p>
        </w:tc>
        <w:tc>
          <w:tcPr>
            <w:tcW w:w="2551"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Трасса выкидного трубопровода от скважины  № 81 и трасса ВЛ-10 кВ в параллельном следовании Площадка для складирования вырубленной растительности</w:t>
            </w:r>
          </w:p>
        </w:tc>
        <w:tc>
          <w:tcPr>
            <w:tcW w:w="709" w:type="dxa"/>
            <w:textDirection w:val="tbRl"/>
            <w:vAlign w:val="center"/>
          </w:tcPr>
          <w:p w:rsidR="00D814AE" w:rsidRPr="00D814AE" w:rsidRDefault="00D814AE" w:rsidP="00614875">
            <w:pPr>
              <w:spacing w:line="276" w:lineRule="auto"/>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Земли сельскохозяйственного назначения</w:t>
            </w:r>
          </w:p>
        </w:tc>
        <w:tc>
          <w:tcPr>
            <w:tcW w:w="567" w:type="dxa"/>
            <w:textDirection w:val="tbRl"/>
            <w:vAlign w:val="center"/>
          </w:tcPr>
          <w:p w:rsidR="00D814AE" w:rsidRPr="00D814AE" w:rsidRDefault="00D814AE" w:rsidP="00614875">
            <w:pPr>
              <w:ind w:left="113" w:right="113"/>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для ведения сельскохозяйственной деятельности</w:t>
            </w:r>
          </w:p>
        </w:tc>
        <w:tc>
          <w:tcPr>
            <w:tcW w:w="284" w:type="dxa"/>
            <w:textDirection w:val="tbRl"/>
            <w:vAlign w:val="center"/>
          </w:tcPr>
          <w:p w:rsidR="00D814AE" w:rsidRPr="00D814AE" w:rsidRDefault="00D814AE" w:rsidP="00614875">
            <w:pPr>
              <w:spacing w:line="276" w:lineRule="auto"/>
              <w:ind w:left="113" w:right="113"/>
              <w:jc w:val="both"/>
              <w:rPr>
                <w:rFonts w:ascii="Times New Roman" w:eastAsia="Times New Roman" w:hAnsi="Times New Roman" w:cs="Times New Roman"/>
                <w:noProof/>
                <w:snapToGrid w:val="0"/>
                <w:sz w:val="12"/>
                <w:szCs w:val="12"/>
                <w:lang w:eastAsia="ru-RU"/>
              </w:rPr>
            </w:pPr>
          </w:p>
        </w:tc>
        <w:tc>
          <w:tcPr>
            <w:tcW w:w="1417" w:type="dxa"/>
            <w:vAlign w:val="center"/>
          </w:tcPr>
          <w:p w:rsidR="00D814AE" w:rsidRPr="00D814AE" w:rsidRDefault="00D814AE" w:rsidP="00614875">
            <w:pPr>
              <w:spacing w:line="276" w:lineRule="auto"/>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Самарская область, Сергиевский район,  в границах колхоза "Партизан"</w:t>
            </w:r>
          </w:p>
        </w:tc>
        <w:tc>
          <w:tcPr>
            <w:tcW w:w="567" w:type="dxa"/>
            <w:vAlign w:val="center"/>
          </w:tcPr>
          <w:p w:rsidR="00D814AE" w:rsidRPr="00D814AE" w:rsidRDefault="00D814AE" w:rsidP="00D814AE">
            <w:pPr>
              <w:spacing w:line="276" w:lineRule="auto"/>
              <w:jc w:val="both"/>
              <w:rPr>
                <w:rFonts w:ascii="Times New Roman" w:eastAsia="Times New Roman" w:hAnsi="Times New Roman" w:cs="Times New Roman"/>
                <w:noProof/>
                <w:snapToGrid w:val="0"/>
                <w:sz w:val="12"/>
                <w:szCs w:val="12"/>
                <w:lang w:eastAsia="ru-RU"/>
              </w:rPr>
            </w:pPr>
            <w:r w:rsidRPr="00D814AE">
              <w:rPr>
                <w:rFonts w:ascii="Times New Roman" w:eastAsia="Times New Roman" w:hAnsi="Times New Roman" w:cs="Times New Roman"/>
                <w:noProof/>
                <w:snapToGrid w:val="0"/>
                <w:sz w:val="12"/>
                <w:szCs w:val="12"/>
                <w:lang w:eastAsia="ru-RU"/>
              </w:rPr>
              <w:t>684</w:t>
            </w:r>
          </w:p>
        </w:tc>
      </w:tr>
    </w:tbl>
    <w:p w:rsidR="00B41D75" w:rsidRPr="00B41D75" w:rsidRDefault="00B41D75" w:rsidP="00B41D75">
      <w:pPr>
        <w:spacing w:after="0"/>
        <w:jc w:val="center"/>
        <w:rPr>
          <w:rFonts w:ascii="Times New Roman" w:eastAsia="Times New Roman" w:hAnsi="Times New Roman" w:cs="Times New Roman"/>
          <w:b/>
          <w:noProof/>
          <w:snapToGrid w:val="0"/>
          <w:sz w:val="12"/>
          <w:szCs w:val="12"/>
          <w:lang w:eastAsia="ru-RU"/>
        </w:rPr>
      </w:pPr>
      <w:r w:rsidRPr="00B41D75">
        <w:rPr>
          <w:rFonts w:ascii="Times New Roman" w:eastAsia="Times New Roman" w:hAnsi="Times New Roman" w:cs="Times New Roman"/>
          <w:b/>
          <w:noProof/>
          <w:snapToGrid w:val="0"/>
          <w:sz w:val="12"/>
          <w:szCs w:val="12"/>
          <w:lang w:eastAsia="ru-RU"/>
        </w:rPr>
        <w:t>ИНФОРМАЦИОННОЕ СООБЩЕНИЕ</w:t>
      </w:r>
    </w:p>
    <w:p w:rsidR="00B41D75" w:rsidRPr="00B41D75" w:rsidRDefault="00B41D75" w:rsidP="00B41D75">
      <w:pPr>
        <w:spacing w:after="0"/>
        <w:jc w:val="both"/>
        <w:rPr>
          <w:rFonts w:ascii="Times New Roman" w:eastAsia="Times New Roman" w:hAnsi="Times New Roman" w:cs="Times New Roman"/>
          <w:noProof/>
          <w:snapToGrid w:val="0"/>
          <w:sz w:val="12"/>
          <w:szCs w:val="12"/>
          <w:lang w:eastAsia="ru-RU"/>
        </w:rPr>
      </w:pPr>
      <w:r w:rsidRPr="00B41D75">
        <w:rPr>
          <w:rFonts w:ascii="Times New Roman" w:eastAsia="Times New Roman" w:hAnsi="Times New Roman" w:cs="Times New Roman"/>
          <w:noProof/>
          <w:snapToGrid w:val="0"/>
          <w:sz w:val="12"/>
          <w:szCs w:val="12"/>
          <w:lang w:eastAsia="ru-RU"/>
        </w:rPr>
        <w:t xml:space="preserve">      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29 июля </w:t>
      </w:r>
      <w:smartTag w:uri="urn:schemas-microsoft-com:office:smarttags" w:element="metricconverter">
        <w:smartTagPr>
          <w:attr w:name="ProductID" w:val="2019 г"/>
        </w:smartTagPr>
        <w:r w:rsidRPr="00B41D75">
          <w:rPr>
            <w:rFonts w:ascii="Times New Roman" w:eastAsia="Times New Roman" w:hAnsi="Times New Roman" w:cs="Times New Roman"/>
            <w:noProof/>
            <w:snapToGrid w:val="0"/>
            <w:sz w:val="12"/>
            <w:szCs w:val="12"/>
            <w:lang w:eastAsia="ru-RU"/>
          </w:rPr>
          <w:t>2019 г</w:t>
        </w:r>
      </w:smartTag>
      <w:r w:rsidRPr="00B41D75">
        <w:rPr>
          <w:rFonts w:ascii="Times New Roman" w:eastAsia="Times New Roman" w:hAnsi="Times New Roman" w:cs="Times New Roman"/>
          <w:noProof/>
          <w:snapToGrid w:val="0"/>
          <w:sz w:val="12"/>
          <w:szCs w:val="12"/>
          <w:lang w:eastAsia="ru-RU"/>
        </w:rPr>
        <w:t xml:space="preserve">. № 23, в соответствии с Постановлением Главы городского поселения Суходол муниципального района Сергиевский Самарской области № 2 от 17.09.2019 г. «О проведении публичных слушаний по проекту межевания территории объекта </w:t>
      </w:r>
      <w:r w:rsidRPr="00B41D75">
        <w:rPr>
          <w:rFonts w:ascii="Times New Roman" w:eastAsia="Times New Roman" w:hAnsi="Times New Roman" w:cs="Times New Roman"/>
          <w:bCs/>
          <w:noProof/>
          <w:snapToGrid w:val="0"/>
          <w:sz w:val="12"/>
          <w:szCs w:val="12"/>
          <w:lang w:eastAsia="ru-RU"/>
        </w:rPr>
        <w:t xml:space="preserve">«Проект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w:t>
      </w:r>
      <w:r w:rsidRPr="00B41D75">
        <w:rPr>
          <w:rFonts w:ascii="Times New Roman" w:eastAsia="Times New Roman" w:hAnsi="Times New Roman" w:cs="Times New Roman"/>
          <w:noProof/>
          <w:snapToGrid w:val="0"/>
          <w:sz w:val="12"/>
          <w:szCs w:val="12"/>
          <w:lang w:eastAsia="ru-RU"/>
        </w:rPr>
        <w:t xml:space="preserve">в отношении территории, находящейся в границах городского поселения Суходол муниципального района Сергиевский Самарской области, в кадастровом квартале 63:31:1102001», Администрация городского поселения Суходол муниципального района Сергиевский Самарской области осуществляет опубликование проекта межевания территории объекта </w:t>
      </w:r>
      <w:r w:rsidRPr="00B41D75">
        <w:rPr>
          <w:rFonts w:ascii="Times New Roman" w:eastAsia="Times New Roman" w:hAnsi="Times New Roman" w:cs="Times New Roman"/>
          <w:bCs/>
          <w:noProof/>
          <w:snapToGrid w:val="0"/>
          <w:sz w:val="12"/>
          <w:szCs w:val="12"/>
          <w:lang w:eastAsia="ru-RU"/>
        </w:rPr>
        <w:t xml:space="preserve">«Проект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w:t>
      </w:r>
      <w:r w:rsidRPr="00B41D75">
        <w:rPr>
          <w:rFonts w:ascii="Times New Roman" w:eastAsia="Times New Roman" w:hAnsi="Times New Roman" w:cs="Times New Roman"/>
          <w:noProof/>
          <w:snapToGrid w:val="0"/>
          <w:sz w:val="12"/>
          <w:szCs w:val="12"/>
          <w:lang w:eastAsia="ru-RU"/>
        </w:rPr>
        <w:t xml:space="preserve">в отношении территории, находящейся в границах городского поселения Суходол муниципального района Сергиевский Самарской области, в кадастровом квартале 63:31:1102001 в газете «Сергиевский вестник» и размещение указанного проекта межевания территории объекта </w:t>
      </w:r>
      <w:r w:rsidRPr="00B41D75">
        <w:rPr>
          <w:rFonts w:ascii="Times New Roman" w:eastAsia="Times New Roman" w:hAnsi="Times New Roman" w:cs="Times New Roman"/>
          <w:bCs/>
          <w:noProof/>
          <w:snapToGrid w:val="0"/>
          <w:sz w:val="12"/>
          <w:szCs w:val="12"/>
          <w:lang w:eastAsia="ru-RU"/>
        </w:rPr>
        <w:t xml:space="preserve">«Проект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w:t>
      </w:r>
      <w:r w:rsidRPr="00B41D75">
        <w:rPr>
          <w:rFonts w:ascii="Times New Roman" w:eastAsia="Times New Roman" w:hAnsi="Times New Roman" w:cs="Times New Roman"/>
          <w:noProof/>
          <w:snapToGrid w:val="0"/>
          <w:sz w:val="12"/>
          <w:szCs w:val="12"/>
          <w:lang w:eastAsia="ru-RU"/>
        </w:rPr>
        <w:t xml:space="preserve">в отношении территории, находящейся в границах городского поселения Суходол муниципального района Сергиевский Самарской области, в кадастровом квартале 63:31:1102001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4" w:history="1">
        <w:r w:rsidRPr="00B41D75">
          <w:rPr>
            <w:rStyle w:val="af4"/>
            <w:rFonts w:ascii="Times New Roman" w:eastAsia="Times New Roman" w:hAnsi="Times New Roman" w:cs="Times New Roman"/>
            <w:noProof/>
            <w:snapToGrid w:val="0"/>
            <w:sz w:val="12"/>
            <w:szCs w:val="12"/>
            <w:lang w:eastAsia="ru-RU"/>
          </w:rPr>
          <w:t>http://sergievsk.ru/</w:t>
        </w:r>
      </w:hyperlink>
      <w:r w:rsidRPr="00B41D75">
        <w:rPr>
          <w:rFonts w:ascii="Times New Roman" w:eastAsia="Times New Roman" w:hAnsi="Times New Roman" w:cs="Times New Roman"/>
          <w:noProof/>
          <w:snapToGrid w:val="0"/>
          <w:sz w:val="12"/>
          <w:szCs w:val="12"/>
          <w:lang w:eastAsia="ru-RU"/>
        </w:rPr>
        <w:t>.</w:t>
      </w:r>
    </w:p>
    <w:p w:rsidR="008F3A35" w:rsidRPr="008F3A35" w:rsidRDefault="008F3A35" w:rsidP="008F3A35">
      <w:pPr>
        <w:spacing w:after="0"/>
        <w:jc w:val="center"/>
        <w:rPr>
          <w:rFonts w:ascii="Times New Roman" w:eastAsia="Times New Roman" w:hAnsi="Times New Roman" w:cs="Times New Roman"/>
          <w:b/>
          <w:bCs/>
          <w:noProof/>
          <w:snapToGrid w:val="0"/>
          <w:sz w:val="12"/>
          <w:szCs w:val="12"/>
          <w:lang w:eastAsia="ru-RU"/>
        </w:rPr>
      </w:pPr>
      <w:r w:rsidRPr="008F3A35">
        <w:rPr>
          <w:rFonts w:ascii="Times New Roman" w:eastAsia="Times New Roman" w:hAnsi="Times New Roman" w:cs="Times New Roman"/>
          <w:b/>
          <w:bCs/>
          <w:noProof/>
          <w:snapToGrid w:val="0"/>
          <w:sz w:val="12"/>
          <w:szCs w:val="12"/>
          <w:lang w:eastAsia="ru-RU"/>
        </w:rPr>
        <w:t>ПРОЕКТ МЕЖЕВАНИЯ ТЕРРИТОРИИ</w:t>
      </w:r>
    </w:p>
    <w:p w:rsidR="008F3A35" w:rsidRPr="008F3A35" w:rsidRDefault="008F3A35" w:rsidP="008F3A35">
      <w:pPr>
        <w:spacing w:after="0"/>
        <w:jc w:val="center"/>
        <w:rPr>
          <w:rFonts w:ascii="Times New Roman" w:eastAsia="Times New Roman" w:hAnsi="Times New Roman" w:cs="Times New Roman"/>
          <w:bCs/>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в границах территориальной зоны </w:t>
      </w:r>
      <w:r w:rsidRPr="008F3A35">
        <w:rPr>
          <w:rFonts w:ascii="Times New Roman" w:eastAsia="Times New Roman" w:hAnsi="Times New Roman" w:cs="Times New Roman"/>
          <w:bCs/>
          <w:noProof/>
          <w:snapToGrid w:val="0"/>
          <w:sz w:val="12"/>
          <w:szCs w:val="12"/>
          <w:lang w:eastAsia="ru-RU"/>
        </w:rPr>
        <w:t xml:space="preserve">«Ж8 Зона комплексной застройки» по адресу: Самарская обл., Сергиевский р-н, п.г.т. Суходол, </w:t>
      </w:r>
    </w:p>
    <w:p w:rsidR="008F3A35" w:rsidRPr="008F3A35" w:rsidRDefault="008F3A35" w:rsidP="008F3A35">
      <w:pPr>
        <w:spacing w:after="0"/>
        <w:jc w:val="center"/>
        <w:rPr>
          <w:rFonts w:ascii="Times New Roman" w:eastAsia="Times New Roman" w:hAnsi="Times New Roman" w:cs="Times New Roman"/>
          <w:bCs/>
          <w:noProof/>
          <w:snapToGrid w:val="0"/>
          <w:sz w:val="12"/>
          <w:szCs w:val="12"/>
          <w:lang w:eastAsia="ru-RU"/>
        </w:rPr>
      </w:pPr>
      <w:r w:rsidRPr="008F3A35">
        <w:rPr>
          <w:rFonts w:ascii="Times New Roman" w:eastAsia="Times New Roman" w:hAnsi="Times New Roman" w:cs="Times New Roman"/>
          <w:bCs/>
          <w:noProof/>
          <w:snapToGrid w:val="0"/>
          <w:sz w:val="12"/>
          <w:szCs w:val="12"/>
          <w:lang w:eastAsia="ru-RU"/>
        </w:rPr>
        <w:t>в границах улиц Георгиевская и Солнечная</w:t>
      </w:r>
    </w:p>
    <w:p w:rsidR="008F3A35" w:rsidRPr="008F3A35" w:rsidRDefault="008F3A35" w:rsidP="008F3A35">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Самара 2019</w:t>
      </w:r>
    </w:p>
    <w:p w:rsidR="008F3A35" w:rsidRPr="008F3A35" w:rsidRDefault="008F3A35" w:rsidP="008F3A35">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СОСТАВ</w:t>
      </w:r>
    </w:p>
    <w:p w:rsidR="008F3A35" w:rsidRPr="008F3A35" w:rsidRDefault="008F3A35" w:rsidP="008F3A35">
      <w:pPr>
        <w:spacing w:after="0"/>
        <w:jc w:val="center"/>
        <w:rPr>
          <w:rFonts w:ascii="Times New Roman" w:eastAsia="Times New Roman" w:hAnsi="Times New Roman" w:cs="Times New Roman"/>
          <w:noProof/>
          <w:snapToGrid w:val="0"/>
          <w:sz w:val="12"/>
          <w:szCs w:val="12"/>
          <w:lang w:eastAsia="ru-RU"/>
        </w:rPr>
      </w:pP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 Основная часть:</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текстовая часть;</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чертежи.</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 Материалы по обоснованию:</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исходные данные;</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чертежи;</w:t>
      </w:r>
    </w:p>
    <w:p w:rsidR="008F3A35" w:rsidRPr="008F3A35" w:rsidRDefault="008F3A35" w:rsidP="008F3A35">
      <w:pPr>
        <w:spacing w:after="0"/>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список использованных нормативных правовых актов.</w:t>
      </w:r>
    </w:p>
    <w:p w:rsidR="008468F9" w:rsidRDefault="008468F9" w:rsidP="008F3A35">
      <w:pPr>
        <w:spacing w:after="0"/>
        <w:jc w:val="center"/>
        <w:rPr>
          <w:rFonts w:ascii="Times New Roman" w:eastAsia="Times New Roman" w:hAnsi="Times New Roman" w:cs="Times New Roman"/>
          <w:b/>
          <w:noProof/>
          <w:snapToGrid w:val="0"/>
          <w:sz w:val="12"/>
          <w:szCs w:val="12"/>
          <w:lang w:eastAsia="ru-RU"/>
        </w:rPr>
      </w:pPr>
    </w:p>
    <w:p w:rsidR="008468F9" w:rsidRDefault="008468F9" w:rsidP="008F3A35">
      <w:pPr>
        <w:spacing w:after="0"/>
        <w:jc w:val="center"/>
        <w:rPr>
          <w:rFonts w:ascii="Times New Roman" w:eastAsia="Times New Roman" w:hAnsi="Times New Roman" w:cs="Times New Roman"/>
          <w:b/>
          <w:noProof/>
          <w:snapToGrid w:val="0"/>
          <w:sz w:val="12"/>
          <w:szCs w:val="12"/>
          <w:lang w:eastAsia="ru-RU"/>
        </w:rPr>
      </w:pPr>
    </w:p>
    <w:p w:rsidR="008F3A35" w:rsidRPr="008F3A35" w:rsidRDefault="008F3A35" w:rsidP="008F3A35">
      <w:pPr>
        <w:spacing w:after="0"/>
        <w:jc w:val="center"/>
        <w:rPr>
          <w:rFonts w:ascii="Times New Roman" w:eastAsia="Times New Roman" w:hAnsi="Times New Roman" w:cs="Times New Roman"/>
          <w:b/>
          <w:noProof/>
          <w:snapToGrid w:val="0"/>
          <w:sz w:val="12"/>
          <w:szCs w:val="12"/>
          <w:lang w:eastAsia="ru-RU"/>
        </w:rPr>
      </w:pPr>
      <w:r w:rsidRPr="008F3A35">
        <w:rPr>
          <w:rFonts w:ascii="Times New Roman" w:eastAsia="Times New Roman" w:hAnsi="Times New Roman" w:cs="Times New Roman"/>
          <w:b/>
          <w:noProof/>
          <w:snapToGrid w:val="0"/>
          <w:sz w:val="12"/>
          <w:szCs w:val="12"/>
          <w:lang w:eastAsia="ru-RU"/>
        </w:rPr>
        <w:t>ТЕКСТОВАЯ ЧАСТЬ</w:t>
      </w:r>
    </w:p>
    <w:p w:rsidR="008F3A35" w:rsidRPr="008F3A35" w:rsidRDefault="008F3A35" w:rsidP="008F3A35">
      <w:pPr>
        <w:spacing w:after="0"/>
        <w:jc w:val="center"/>
        <w:rPr>
          <w:rFonts w:ascii="Times New Roman" w:eastAsia="Times New Roman" w:hAnsi="Times New Roman" w:cs="Times New Roman"/>
          <w:b/>
          <w:noProof/>
          <w:snapToGrid w:val="0"/>
          <w:sz w:val="12"/>
          <w:szCs w:val="12"/>
          <w:lang w:eastAsia="ru-RU"/>
        </w:rPr>
      </w:pPr>
      <w:r w:rsidRPr="008F3A35">
        <w:rPr>
          <w:rFonts w:ascii="Times New Roman" w:eastAsia="Times New Roman" w:hAnsi="Times New Roman" w:cs="Times New Roman"/>
          <w:b/>
          <w:noProof/>
          <w:snapToGrid w:val="0"/>
          <w:sz w:val="12"/>
          <w:szCs w:val="12"/>
          <w:lang w:eastAsia="ru-RU"/>
        </w:rPr>
        <w:t>СОДЕРЖАНИЕ</w:t>
      </w:r>
    </w:p>
    <w:p w:rsidR="008F3A35" w:rsidRPr="008F3A35" w:rsidRDefault="008F3A35" w:rsidP="008F3A35">
      <w:pPr>
        <w:spacing w:after="0"/>
        <w:jc w:val="center"/>
        <w:rPr>
          <w:rFonts w:ascii="Times New Roman" w:eastAsia="Times New Roman" w:hAnsi="Times New Roman" w:cs="Times New Roman"/>
          <w:noProof/>
          <w:snapToGrid w:val="0"/>
          <w:sz w:val="12"/>
          <w:szCs w:val="12"/>
          <w:lang w:eastAsia="ru-RU"/>
        </w:rPr>
      </w:pPr>
    </w:p>
    <w:p w:rsidR="008F3A35" w:rsidRPr="008F3A35" w:rsidRDefault="008F3A35" w:rsidP="008F3A35">
      <w:pPr>
        <w:spacing w:after="0"/>
        <w:ind w:firstLine="284"/>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 Пояснительная записка;</w:t>
      </w:r>
    </w:p>
    <w:p w:rsidR="008F3A35" w:rsidRPr="008F3A35" w:rsidRDefault="008F3A35" w:rsidP="008F3A35">
      <w:pPr>
        <w:spacing w:after="0"/>
        <w:ind w:firstLine="284"/>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 Перечень и сведения о площади образуемых земельных участков, в том числе возможные способы их образования;</w:t>
      </w:r>
    </w:p>
    <w:p w:rsidR="008F3A35" w:rsidRPr="008F3A35" w:rsidRDefault="008F3A35" w:rsidP="008F3A35">
      <w:pPr>
        <w:spacing w:after="0"/>
        <w:ind w:firstLine="284"/>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p w:rsidR="008F3A35" w:rsidRPr="008F3A35" w:rsidRDefault="008F3A35" w:rsidP="008F3A35">
      <w:pPr>
        <w:spacing w:after="0"/>
        <w:ind w:firstLine="284"/>
        <w:jc w:val="center"/>
        <w:rPr>
          <w:rFonts w:ascii="Times New Roman" w:eastAsia="Times New Roman" w:hAnsi="Times New Roman" w:cs="Times New Roman"/>
          <w:b/>
          <w:noProof/>
          <w:snapToGrid w:val="0"/>
          <w:sz w:val="12"/>
          <w:szCs w:val="12"/>
          <w:lang w:eastAsia="ru-RU"/>
        </w:rPr>
      </w:pPr>
      <w:r w:rsidRPr="008F3A35">
        <w:rPr>
          <w:rFonts w:ascii="Times New Roman" w:eastAsia="Times New Roman" w:hAnsi="Times New Roman" w:cs="Times New Roman"/>
          <w:b/>
          <w:noProof/>
          <w:snapToGrid w:val="0"/>
          <w:sz w:val="12"/>
          <w:szCs w:val="12"/>
          <w:lang w:eastAsia="ru-RU"/>
        </w:rPr>
        <w:t>1. Пояснительная записка</w:t>
      </w:r>
    </w:p>
    <w:p w:rsidR="008F3A35" w:rsidRPr="008F3A35" w:rsidRDefault="008F3A35" w:rsidP="008F3A35">
      <w:pPr>
        <w:spacing w:after="0"/>
        <w:ind w:firstLine="284"/>
        <w:jc w:val="both"/>
        <w:rPr>
          <w:rFonts w:ascii="Times New Roman" w:eastAsia="Times New Roman" w:hAnsi="Times New Roman" w:cs="Times New Roman"/>
          <w:bCs/>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Целью подготовки настоящего проекта межевания территории </w:t>
      </w:r>
      <w:r w:rsidRPr="008F3A35">
        <w:rPr>
          <w:rFonts w:ascii="Times New Roman" w:eastAsia="Times New Roman" w:hAnsi="Times New Roman" w:cs="Times New Roman"/>
          <w:bCs/>
          <w:noProof/>
          <w:snapToGrid w:val="0"/>
          <w:sz w:val="12"/>
          <w:szCs w:val="12"/>
          <w:lang w:eastAsia="ru-RU"/>
        </w:rPr>
        <w:t xml:space="preserve">является образование </w:t>
      </w:r>
      <w:r w:rsidRPr="008F3A35">
        <w:rPr>
          <w:rFonts w:ascii="Times New Roman" w:eastAsia="Times New Roman" w:hAnsi="Times New Roman" w:cs="Times New Roman"/>
          <w:noProof/>
          <w:snapToGrid w:val="0"/>
          <w:sz w:val="12"/>
          <w:szCs w:val="12"/>
          <w:lang w:eastAsia="ru-RU"/>
        </w:rPr>
        <w:t>земельного участка</w:t>
      </w:r>
      <w:r w:rsidRPr="008F3A35">
        <w:rPr>
          <w:rFonts w:ascii="Times New Roman" w:eastAsia="Times New Roman" w:hAnsi="Times New Roman" w:cs="Times New Roman"/>
          <w:bCs/>
          <w:noProof/>
          <w:snapToGrid w:val="0"/>
          <w:sz w:val="12"/>
          <w:szCs w:val="12"/>
          <w:lang w:eastAsia="ru-RU"/>
        </w:rPr>
        <w:t>(далее – :ЗУ1)</w:t>
      </w:r>
      <w:r w:rsidRPr="008F3A35">
        <w:rPr>
          <w:rFonts w:ascii="Times New Roman" w:eastAsia="Times New Roman" w:hAnsi="Times New Roman" w:cs="Times New Roman"/>
          <w:noProof/>
          <w:snapToGrid w:val="0"/>
          <w:sz w:val="12"/>
          <w:szCs w:val="12"/>
          <w:lang w:eastAsia="ru-RU"/>
        </w:rPr>
        <w:t>с видом разрешённого использования «культурное развитие» для проектируемого парка по адресу: Самарская обл., Сергиевский р-н, п.г.т. Суходол, в границах улиц Георгиевская и Солнечная</w:t>
      </w:r>
      <w:r w:rsidRPr="008F3A35">
        <w:rPr>
          <w:rFonts w:ascii="Times New Roman" w:eastAsia="Times New Roman" w:hAnsi="Times New Roman" w:cs="Times New Roman"/>
          <w:bCs/>
          <w:noProof/>
          <w:snapToGrid w:val="0"/>
          <w:sz w:val="12"/>
          <w:szCs w:val="12"/>
          <w:lang w:eastAsia="ru-RU"/>
        </w:rPr>
        <w:t xml:space="preserve">, </w:t>
      </w:r>
      <w:r w:rsidRPr="008F3A35">
        <w:rPr>
          <w:rFonts w:ascii="Times New Roman" w:eastAsia="Times New Roman" w:hAnsi="Times New Roman" w:cs="Times New Roman"/>
          <w:noProof/>
          <w:snapToGrid w:val="0"/>
          <w:sz w:val="12"/>
          <w:szCs w:val="12"/>
          <w:lang w:eastAsia="ru-RU"/>
        </w:rPr>
        <w:t xml:space="preserve">в границах территориальной зоны </w:t>
      </w:r>
      <w:r w:rsidRPr="008F3A35">
        <w:rPr>
          <w:rFonts w:ascii="Times New Roman" w:eastAsia="Times New Roman" w:hAnsi="Times New Roman" w:cs="Times New Roman"/>
          <w:bCs/>
          <w:noProof/>
          <w:snapToGrid w:val="0"/>
          <w:sz w:val="12"/>
          <w:szCs w:val="12"/>
          <w:lang w:eastAsia="ru-RU"/>
        </w:rPr>
        <w:t xml:space="preserve">«Ж8 Зона комплексной застройки»,и обусловленотем, что в указанном случае </w:t>
      </w:r>
      <w:r w:rsidRPr="008F3A35">
        <w:rPr>
          <w:rFonts w:ascii="Times New Roman" w:eastAsia="Times New Roman" w:hAnsi="Times New Roman" w:cs="Times New Roman"/>
          <w:noProof/>
          <w:snapToGrid w:val="0"/>
          <w:sz w:val="12"/>
          <w:szCs w:val="12"/>
          <w:lang w:eastAsia="ru-RU"/>
        </w:rPr>
        <w:t>образование земельных участков,</w:t>
      </w:r>
      <w:r w:rsidRPr="008F3A35">
        <w:rPr>
          <w:rFonts w:ascii="Times New Roman" w:eastAsia="Times New Roman" w:hAnsi="Times New Roman" w:cs="Times New Roman"/>
          <w:bCs/>
          <w:noProof/>
          <w:snapToGrid w:val="0"/>
          <w:sz w:val="12"/>
          <w:szCs w:val="12"/>
          <w:lang w:eastAsia="ru-RU"/>
        </w:rPr>
        <w:t xml:space="preserve"> согласно подпункту 1 пункта 3 статьи 11.3 Земельного кодекса Российской Федерации, </w:t>
      </w:r>
      <w:r w:rsidRPr="008F3A35">
        <w:rPr>
          <w:rFonts w:ascii="Times New Roman" w:eastAsia="Times New Roman" w:hAnsi="Times New Roman" w:cs="Times New Roman"/>
          <w:noProof/>
          <w:snapToGrid w:val="0"/>
          <w:sz w:val="12"/>
          <w:szCs w:val="12"/>
          <w:lang w:eastAsia="ru-RU"/>
        </w:rPr>
        <w:t>Правил землепользования и застройкигородскогопоселения Суходол муниципального района Сергиевский Самарской области (далее – ПЗЗ), утверждённых решением собрания представителей городскогопоселения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Самарской области от 13.12.2017 № 32),</w:t>
      </w:r>
      <w:r w:rsidRPr="008F3A35">
        <w:rPr>
          <w:rFonts w:ascii="Times New Roman" w:eastAsia="Times New Roman" w:hAnsi="Times New Roman" w:cs="Times New Roman"/>
          <w:bCs/>
          <w:noProof/>
          <w:snapToGrid w:val="0"/>
          <w:sz w:val="12"/>
          <w:szCs w:val="12"/>
          <w:lang w:eastAsia="ru-RU"/>
        </w:rPr>
        <w:t>осуществляется</w:t>
      </w:r>
      <w:r w:rsidRPr="008F3A35">
        <w:rPr>
          <w:rFonts w:ascii="Times New Roman" w:eastAsia="Times New Roman" w:hAnsi="Times New Roman" w:cs="Times New Roman"/>
          <w:noProof/>
          <w:snapToGrid w:val="0"/>
          <w:sz w:val="12"/>
          <w:szCs w:val="12"/>
          <w:lang w:eastAsia="ru-RU"/>
        </w:rPr>
        <w:t>исключительно в соответствии с утвержденным проектом межевания территории.</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Решение о подготовке настоящего проекта межевания территориипринято Администрацией городского поселения Суходолмуниципального района Сергиевский Самарской области путём издания постановления от 04.09.2019 № 36«</w:t>
      </w:r>
      <w:r w:rsidRPr="008F3A35">
        <w:rPr>
          <w:rFonts w:ascii="Times New Roman" w:eastAsia="Times New Roman" w:hAnsi="Times New Roman" w:cs="Times New Roman"/>
          <w:bCs/>
          <w:noProof/>
          <w:snapToGrid w:val="0"/>
          <w:sz w:val="12"/>
          <w:szCs w:val="12"/>
          <w:lang w:eastAsia="ru-RU"/>
        </w:rPr>
        <w:t>О подготовке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Солнечная»в границах  городского поселения Суходол муниципального района Сергиевский Самарской области»</w:t>
      </w:r>
      <w:r w:rsidRPr="008F3A35">
        <w:rPr>
          <w:rFonts w:ascii="Times New Roman" w:eastAsia="Times New Roman" w:hAnsi="Times New Roman" w:cs="Times New Roman"/>
          <w:noProof/>
          <w:snapToGrid w:val="0"/>
          <w:sz w:val="12"/>
          <w:szCs w:val="12"/>
          <w:lang w:eastAsia="ru-RU"/>
        </w:rPr>
        <w:t>.</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Согласно карте градостроительного зонирования городскогопоселения Суходол муниципального района Сергиевский Самарской области в составе ПЗЗ,:ЗУ1располагается в границах территориальной зоны</w:t>
      </w:r>
      <w:r w:rsidRPr="008F3A35">
        <w:rPr>
          <w:rFonts w:ascii="Times New Roman" w:eastAsia="Times New Roman" w:hAnsi="Times New Roman" w:cs="Times New Roman"/>
          <w:bCs/>
          <w:noProof/>
          <w:snapToGrid w:val="0"/>
          <w:sz w:val="12"/>
          <w:szCs w:val="12"/>
          <w:lang w:eastAsia="ru-RU"/>
        </w:rPr>
        <w:t>«Ж8 Зона комплексной застройки»</w:t>
      </w:r>
      <w:r w:rsidRPr="008F3A35">
        <w:rPr>
          <w:rFonts w:ascii="Times New Roman" w:eastAsia="Times New Roman" w:hAnsi="Times New Roman" w:cs="Times New Roman"/>
          <w:noProof/>
          <w:snapToGrid w:val="0"/>
          <w:sz w:val="12"/>
          <w:szCs w:val="12"/>
          <w:lang w:eastAsia="ru-RU"/>
        </w:rPr>
        <w:t>, в связи с чемего основным видом разрешённого использования (далее – ВРИ) является – Культурное развитие. Указанный ВРИ включает в себя:</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 устройство площадок для празднеств и гуляний; </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размещение зданий и сооружений для размещения цирков, зверинцев, зоопарков, океанариумов.</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Площадь :ЗУ1 составляет 82580 кв.м.</w:t>
      </w:r>
    </w:p>
    <w:p w:rsidR="008F3A35" w:rsidRPr="008F3A35" w:rsidRDefault="008F3A35" w:rsidP="008F3A35">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Неотображение на чертежах межевания территории сведений, предусмотренных пунктами 2, 3, 5 части 6 статьи 43 Градостроительного кодекса Российской Федерации, обусловлено отсутствием проекта планировки территориив границах территориальной зоны </w:t>
      </w:r>
      <w:r w:rsidRPr="008F3A35">
        <w:rPr>
          <w:rFonts w:ascii="Times New Roman" w:eastAsia="Times New Roman" w:hAnsi="Times New Roman" w:cs="Times New Roman"/>
          <w:bCs/>
          <w:noProof/>
          <w:snapToGrid w:val="0"/>
          <w:sz w:val="12"/>
          <w:szCs w:val="12"/>
          <w:lang w:eastAsia="ru-RU"/>
        </w:rPr>
        <w:t>«Ж8 Зона комплексной застройки»</w:t>
      </w:r>
      <w:r w:rsidRPr="008F3A35">
        <w:rPr>
          <w:rFonts w:ascii="Times New Roman" w:eastAsia="Times New Roman" w:hAnsi="Times New Roman" w:cs="Times New Roman"/>
          <w:noProof/>
          <w:snapToGrid w:val="0"/>
          <w:sz w:val="12"/>
          <w:szCs w:val="12"/>
          <w:lang w:eastAsia="ru-RU"/>
        </w:rPr>
        <w:t>, а также тем, что ц</w:t>
      </w:r>
      <w:r w:rsidRPr="008F3A35">
        <w:rPr>
          <w:rFonts w:ascii="Times New Roman" w:eastAsia="Times New Roman" w:hAnsi="Times New Roman" w:cs="Times New Roman"/>
          <w:bCs/>
          <w:noProof/>
          <w:snapToGrid w:val="0"/>
          <w:sz w:val="12"/>
          <w:szCs w:val="12"/>
          <w:lang w:eastAsia="ru-RU"/>
        </w:rPr>
        <w:t>елью подготовки настоящего проекта межевания территории не является установление, изменение красных линий, в соответствии с пунктом 2 части 2 статьи 43</w:t>
      </w:r>
      <w:r w:rsidRPr="008F3A35">
        <w:rPr>
          <w:rFonts w:ascii="Times New Roman" w:eastAsia="Times New Roman" w:hAnsi="Times New Roman" w:cs="Times New Roman"/>
          <w:noProof/>
          <w:snapToGrid w:val="0"/>
          <w:sz w:val="12"/>
          <w:szCs w:val="12"/>
          <w:lang w:eastAsia="ru-RU"/>
        </w:rPr>
        <w:t xml:space="preserve"> Градостроительного кодекса Российской Федерации, и отсутствиемпубличных сервитутов.</w:t>
      </w:r>
    </w:p>
    <w:p w:rsidR="008F3A35" w:rsidRPr="008F3A35" w:rsidRDefault="008F3A35" w:rsidP="008F3A35">
      <w:pPr>
        <w:spacing w:after="0"/>
        <w:jc w:val="center"/>
        <w:rPr>
          <w:rFonts w:ascii="Times New Roman" w:eastAsia="Times New Roman" w:hAnsi="Times New Roman" w:cs="Times New Roman"/>
          <w:b/>
          <w:noProof/>
          <w:snapToGrid w:val="0"/>
          <w:sz w:val="12"/>
          <w:szCs w:val="12"/>
          <w:lang w:eastAsia="ru-RU"/>
        </w:rPr>
      </w:pPr>
      <w:r w:rsidRPr="008F3A35">
        <w:rPr>
          <w:rFonts w:ascii="Times New Roman" w:eastAsia="Times New Roman" w:hAnsi="Times New Roman" w:cs="Times New Roman"/>
          <w:b/>
          <w:noProof/>
          <w:snapToGrid w:val="0"/>
          <w:sz w:val="12"/>
          <w:szCs w:val="12"/>
          <w:lang w:eastAsia="ru-RU"/>
        </w:rPr>
        <w:t>2. Перечень и сведения о площади образуемых земельных участков</w:t>
      </w:r>
    </w:p>
    <w:tbl>
      <w:tblPr>
        <w:tblStyle w:val="af7"/>
        <w:tblW w:w="0" w:type="auto"/>
        <w:tblInd w:w="108" w:type="dxa"/>
        <w:tblLook w:val="04A0" w:firstRow="1" w:lastRow="0" w:firstColumn="1" w:lastColumn="0" w:noHBand="0" w:noVBand="1"/>
      </w:tblPr>
      <w:tblGrid>
        <w:gridCol w:w="414"/>
        <w:gridCol w:w="1004"/>
        <w:gridCol w:w="850"/>
        <w:gridCol w:w="3828"/>
        <w:gridCol w:w="1275"/>
      </w:tblGrid>
      <w:tr w:rsidR="008F3A35" w:rsidRPr="008F3A35" w:rsidTr="008F3A35">
        <w:tc>
          <w:tcPr>
            <w:tcW w:w="414"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п/п</w:t>
            </w:r>
          </w:p>
        </w:tc>
        <w:tc>
          <w:tcPr>
            <w:tcW w:w="1004"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Наименование</w:t>
            </w:r>
          </w:p>
        </w:tc>
        <w:tc>
          <w:tcPr>
            <w:tcW w:w="850"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Площадь в кв.м</w:t>
            </w:r>
          </w:p>
        </w:tc>
        <w:tc>
          <w:tcPr>
            <w:tcW w:w="3828"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Способ образования</w:t>
            </w:r>
          </w:p>
        </w:tc>
        <w:tc>
          <w:tcPr>
            <w:tcW w:w="1275"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Вид разрешённого использования</w:t>
            </w:r>
          </w:p>
        </w:tc>
      </w:tr>
      <w:tr w:rsidR="008F3A35" w:rsidRPr="008F3A35" w:rsidTr="008F3A35">
        <w:trPr>
          <w:trHeight w:val="279"/>
        </w:trPr>
        <w:tc>
          <w:tcPr>
            <w:tcW w:w="414"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w:t>
            </w:r>
          </w:p>
        </w:tc>
        <w:tc>
          <w:tcPr>
            <w:tcW w:w="1004"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bCs/>
                <w:noProof/>
                <w:snapToGrid w:val="0"/>
                <w:sz w:val="12"/>
                <w:szCs w:val="12"/>
                <w:lang w:eastAsia="ru-RU"/>
              </w:rPr>
              <w:t>:ЗУ1</w:t>
            </w:r>
          </w:p>
        </w:tc>
        <w:tc>
          <w:tcPr>
            <w:tcW w:w="850"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82580</w:t>
            </w:r>
          </w:p>
        </w:tc>
        <w:tc>
          <w:tcPr>
            <w:tcW w:w="3828" w:type="dxa"/>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275" w:type="dxa"/>
            <w:vAlign w:val="center"/>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Культурное развитие</w:t>
            </w:r>
          </w:p>
        </w:tc>
      </w:tr>
    </w:tbl>
    <w:p w:rsidR="008F3A35" w:rsidRPr="008F3A35" w:rsidRDefault="008F3A35" w:rsidP="008F3A35">
      <w:pPr>
        <w:jc w:val="center"/>
        <w:rPr>
          <w:rFonts w:ascii="Times New Roman" w:eastAsia="Times New Roman" w:hAnsi="Times New Roman" w:cs="Times New Roman"/>
          <w:b/>
          <w:noProof/>
          <w:snapToGrid w:val="0"/>
          <w:sz w:val="12"/>
          <w:szCs w:val="12"/>
          <w:lang w:eastAsia="ru-RU"/>
        </w:rPr>
      </w:pPr>
      <w:r w:rsidRPr="008F3A35">
        <w:rPr>
          <w:rFonts w:ascii="Times New Roman" w:eastAsia="Times New Roman" w:hAnsi="Times New Roman" w:cs="Times New Roman"/>
          <w:b/>
          <w:noProof/>
          <w:snapToGrid w:val="0"/>
          <w:sz w:val="12"/>
          <w:szCs w:val="12"/>
          <w:lang w:eastAsia="ru-RU"/>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7"/>
        <w:tblW w:w="0" w:type="auto"/>
        <w:tblInd w:w="108" w:type="dxa"/>
        <w:tblLook w:val="04A0" w:firstRow="1" w:lastRow="0" w:firstColumn="1" w:lastColumn="0" w:noHBand="0" w:noVBand="1"/>
      </w:tblPr>
      <w:tblGrid>
        <w:gridCol w:w="889"/>
        <w:gridCol w:w="1160"/>
        <w:gridCol w:w="1271"/>
        <w:gridCol w:w="1282"/>
        <w:gridCol w:w="2769"/>
      </w:tblGrid>
      <w:tr w:rsidR="008F3A35" w:rsidRPr="008F3A35" w:rsidTr="008F3A35">
        <w:trPr>
          <w:trHeight w:val="186"/>
        </w:trPr>
        <w:tc>
          <w:tcPr>
            <w:tcW w:w="7371" w:type="dxa"/>
            <w:gridSpan w:val="5"/>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Территория в границах территориальной зоны </w:t>
            </w:r>
            <w:r w:rsidRPr="008F3A35">
              <w:rPr>
                <w:rFonts w:ascii="Times New Roman" w:eastAsia="Times New Roman" w:hAnsi="Times New Roman" w:cs="Times New Roman"/>
                <w:bCs/>
                <w:noProof/>
                <w:snapToGrid w:val="0"/>
                <w:sz w:val="12"/>
                <w:szCs w:val="12"/>
                <w:lang w:eastAsia="ru-RU"/>
              </w:rPr>
              <w:t>«Ж8 Зона комплексной застройки» по адресу: Самарская обл., Сергиевский р-н, п.г.т. Суходол, в границах улиц Георгиевская и Солнечная</w:t>
            </w:r>
          </w:p>
        </w:tc>
      </w:tr>
      <w:tr w:rsidR="008F3A35" w:rsidRPr="008F3A35" w:rsidTr="008F3A35">
        <w:trPr>
          <w:trHeight w:val="82"/>
        </w:trPr>
        <w:tc>
          <w:tcPr>
            <w:tcW w:w="889"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Назв. точки</w:t>
            </w:r>
          </w:p>
        </w:tc>
        <w:tc>
          <w:tcPr>
            <w:tcW w:w="2431" w:type="dxa"/>
            <w:gridSpan w:val="2"/>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Координаты</w:t>
            </w:r>
          </w:p>
        </w:tc>
        <w:tc>
          <w:tcPr>
            <w:tcW w:w="1282"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Расстояние</w:t>
            </w:r>
          </w:p>
        </w:tc>
        <w:tc>
          <w:tcPr>
            <w:tcW w:w="2769"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Дирекционный угол</w:t>
            </w:r>
          </w:p>
        </w:tc>
      </w:tr>
      <w:tr w:rsidR="008F3A35" w:rsidRPr="008F3A35" w:rsidTr="008F3A35">
        <w:trPr>
          <w:trHeight w:val="70"/>
        </w:trPr>
        <w:tc>
          <w:tcPr>
            <w:tcW w:w="889"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X</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Y</w:t>
            </w:r>
          </w:p>
        </w:tc>
        <w:tc>
          <w:tcPr>
            <w:tcW w:w="1282"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2769"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r>
      <w:tr w:rsidR="008F3A35" w:rsidRPr="008F3A35" w:rsidTr="008F3A35">
        <w:trPr>
          <w:trHeight w:val="186"/>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т1</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466369,61</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2244106,28</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423,94</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56°23'52"</w:t>
            </w:r>
          </w:p>
        </w:tc>
      </w:tr>
      <w:tr w:rsidR="008F3A35" w:rsidRPr="008F3A35" w:rsidTr="008F3A35">
        <w:trPr>
          <w:trHeight w:val="132"/>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т2</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466604,23</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2244459,38</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574,78</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146°05'13"</w:t>
            </w:r>
          </w:p>
        </w:tc>
      </w:tr>
      <w:tr w:rsidR="008F3A35" w:rsidRPr="008F3A35" w:rsidTr="008F3A35">
        <w:trPr>
          <w:trHeight w:val="105"/>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т3</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466127,23</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2244780,07</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526,55</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236°29'09"</w:t>
            </w:r>
          </w:p>
        </w:tc>
      </w:tr>
      <w:tr w:rsidR="008F3A35" w:rsidRPr="008F3A35" w:rsidTr="008F3A35">
        <w:trPr>
          <w:trHeight w:val="208"/>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т4</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465836,50</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2244341,06</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582,52</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336°13'53"</w:t>
            </w:r>
          </w:p>
        </w:tc>
      </w:tr>
      <w:tr w:rsidR="008F3A35" w:rsidRPr="008F3A35" w:rsidTr="008F3A35">
        <w:trPr>
          <w:trHeight w:val="140"/>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т1</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466369,61</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2244106,28</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r>
    </w:tbl>
    <w:p w:rsidR="008F3A35" w:rsidRPr="008F3A35" w:rsidRDefault="008F3A35" w:rsidP="008F3A35">
      <w:pPr>
        <w:jc w:val="center"/>
        <w:rPr>
          <w:rFonts w:ascii="Times New Roman" w:eastAsia="Times New Roman" w:hAnsi="Times New Roman" w:cs="Times New Roman"/>
          <w:noProof/>
          <w:snapToGrid w:val="0"/>
          <w:sz w:val="12"/>
          <w:szCs w:val="12"/>
          <w:lang w:eastAsia="ru-RU"/>
        </w:rPr>
      </w:pPr>
    </w:p>
    <w:tbl>
      <w:tblPr>
        <w:tblStyle w:val="af7"/>
        <w:tblW w:w="0" w:type="auto"/>
        <w:tblInd w:w="108" w:type="dxa"/>
        <w:tblLook w:val="04A0" w:firstRow="1" w:lastRow="0" w:firstColumn="1" w:lastColumn="0" w:noHBand="0" w:noVBand="1"/>
      </w:tblPr>
      <w:tblGrid>
        <w:gridCol w:w="889"/>
        <w:gridCol w:w="1160"/>
        <w:gridCol w:w="1271"/>
        <w:gridCol w:w="1282"/>
        <w:gridCol w:w="2769"/>
      </w:tblGrid>
      <w:tr w:rsidR="008F3A35" w:rsidRPr="008F3A35" w:rsidTr="008F3A35">
        <w:trPr>
          <w:trHeight w:val="186"/>
        </w:trPr>
        <w:tc>
          <w:tcPr>
            <w:tcW w:w="7371" w:type="dxa"/>
            <w:gridSpan w:val="5"/>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Образуемый земельный участок:ЗУ1 площадью 82580 кв.м</w:t>
            </w:r>
          </w:p>
        </w:tc>
      </w:tr>
      <w:tr w:rsidR="008F3A35" w:rsidRPr="008F3A35" w:rsidTr="008F3A35">
        <w:trPr>
          <w:trHeight w:val="122"/>
        </w:trPr>
        <w:tc>
          <w:tcPr>
            <w:tcW w:w="889"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Назв. точки</w:t>
            </w:r>
          </w:p>
        </w:tc>
        <w:tc>
          <w:tcPr>
            <w:tcW w:w="2431" w:type="dxa"/>
            <w:gridSpan w:val="2"/>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Координаты</w:t>
            </w:r>
          </w:p>
        </w:tc>
        <w:tc>
          <w:tcPr>
            <w:tcW w:w="1282"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Расстояние</w:t>
            </w:r>
          </w:p>
        </w:tc>
        <w:tc>
          <w:tcPr>
            <w:tcW w:w="2769" w:type="dxa"/>
            <w:vMerge w:val="restart"/>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Дирекционный угол</w:t>
            </w:r>
          </w:p>
        </w:tc>
      </w:tr>
      <w:tr w:rsidR="008F3A35" w:rsidRPr="008F3A35" w:rsidTr="008F3A35">
        <w:trPr>
          <w:trHeight w:val="96"/>
        </w:trPr>
        <w:tc>
          <w:tcPr>
            <w:tcW w:w="889"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X</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Y</w:t>
            </w:r>
          </w:p>
        </w:tc>
        <w:tc>
          <w:tcPr>
            <w:tcW w:w="1282"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2769" w:type="dxa"/>
            <w:vMerge/>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r>
      <w:tr w:rsidR="008F3A35" w:rsidRPr="008F3A35" w:rsidTr="008F3A35">
        <w:trPr>
          <w:trHeight w:val="198"/>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466115,23</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2244260,01</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368,12</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56°34'42"</w:t>
            </w:r>
          </w:p>
        </w:tc>
      </w:tr>
      <w:tr w:rsidR="008F3A35" w:rsidRPr="008F3A35" w:rsidTr="008F3A35">
        <w:trPr>
          <w:trHeight w:val="143"/>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466317,99</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2244567,26</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212,13</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146°18'20"</w:t>
            </w:r>
          </w:p>
        </w:tc>
      </w:tr>
      <w:tr w:rsidR="008F3A35" w:rsidRPr="008F3A35" w:rsidTr="008F3A35">
        <w:trPr>
          <w:trHeight w:val="104"/>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466141,50</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2244684,94</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407,09</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236°18'15"</w:t>
            </w:r>
          </w:p>
        </w:tc>
      </w:tr>
      <w:tr w:rsidR="008F3A35" w:rsidRPr="008F3A35" w:rsidTr="008F3A35">
        <w:trPr>
          <w:trHeight w:val="78"/>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465915,65</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2244346,24</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217,41</w:t>
            </w: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336°37'58"</w:t>
            </w:r>
          </w:p>
        </w:tc>
      </w:tr>
      <w:tr w:rsidR="008F3A35" w:rsidRPr="008F3A35" w:rsidTr="008F3A35">
        <w:trPr>
          <w:trHeight w:val="194"/>
        </w:trPr>
        <w:tc>
          <w:tcPr>
            <w:tcW w:w="88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w:t>
            </w:r>
          </w:p>
        </w:tc>
        <w:tc>
          <w:tcPr>
            <w:tcW w:w="1160"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466115,23</w:t>
            </w:r>
          </w:p>
        </w:tc>
        <w:tc>
          <w:tcPr>
            <w:tcW w:w="1271"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2244260,01</w:t>
            </w:r>
          </w:p>
        </w:tc>
        <w:tc>
          <w:tcPr>
            <w:tcW w:w="1282"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c>
          <w:tcPr>
            <w:tcW w:w="2769" w:type="dxa"/>
            <w:noWrap/>
            <w:hideMark/>
          </w:tcPr>
          <w:p w:rsidR="008F3A35" w:rsidRPr="008F3A35" w:rsidRDefault="008F3A35" w:rsidP="008F3A35">
            <w:pPr>
              <w:spacing w:line="276" w:lineRule="auto"/>
              <w:jc w:val="center"/>
              <w:rPr>
                <w:rFonts w:ascii="Times New Roman" w:eastAsia="Times New Roman" w:hAnsi="Times New Roman" w:cs="Times New Roman"/>
                <w:noProof/>
                <w:snapToGrid w:val="0"/>
                <w:sz w:val="12"/>
                <w:szCs w:val="12"/>
                <w:lang w:eastAsia="ru-RU"/>
              </w:rPr>
            </w:pPr>
          </w:p>
        </w:tc>
      </w:tr>
    </w:tbl>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F3A35" w:rsidRPr="008468F9" w:rsidRDefault="008F3A35" w:rsidP="002F4173">
      <w:pPr>
        <w:spacing w:after="0"/>
        <w:jc w:val="center"/>
        <w:rPr>
          <w:rFonts w:ascii="Times New Roman" w:eastAsia="Times New Roman" w:hAnsi="Times New Roman" w:cs="Times New Roman"/>
          <w:b/>
          <w:noProof/>
          <w:snapToGrid w:val="0"/>
          <w:sz w:val="12"/>
          <w:szCs w:val="12"/>
          <w:lang w:eastAsia="ru-RU"/>
        </w:rPr>
      </w:pPr>
      <w:r w:rsidRPr="008468F9">
        <w:rPr>
          <w:rFonts w:ascii="Times New Roman" w:eastAsia="Times New Roman" w:hAnsi="Times New Roman" w:cs="Times New Roman"/>
          <w:b/>
          <w:noProof/>
          <w:snapToGrid w:val="0"/>
          <w:sz w:val="12"/>
          <w:szCs w:val="12"/>
          <w:lang w:eastAsia="ru-RU"/>
        </w:rPr>
        <w:lastRenderedPageBreak/>
        <w:t>ЧЕРТЕЖИ</w:t>
      </w:r>
    </w:p>
    <w:p w:rsidR="008468F9" w:rsidRPr="004E7778"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r>
        <w:rPr>
          <w:rFonts w:ascii="Times New Roman" w:eastAsia="Calibri" w:hAnsi="Times New Roman" w:cs="Times New Roman"/>
          <w:noProof/>
          <w:sz w:val="12"/>
          <w:szCs w:val="12"/>
          <w:lang w:eastAsia="ru-RU"/>
        </w:rPr>
        <w:drawing>
          <wp:inline distT="0" distB="0" distL="0" distR="0" wp14:anchorId="21A37DE2" wp14:editId="182117A7">
            <wp:extent cx="4770755" cy="6110605"/>
            <wp:effectExtent l="0" t="0" r="0" b="0"/>
            <wp:docPr id="24" name="Рисунок 24" descr="C:\Users\user\Desktop\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6110605"/>
                    </a:xfrm>
                    <a:prstGeom prst="rect">
                      <a:avLst/>
                    </a:prstGeom>
                    <a:noFill/>
                    <a:ln>
                      <a:noFill/>
                    </a:ln>
                  </pic:spPr>
                </pic:pic>
              </a:graphicData>
            </a:graphic>
          </wp:inline>
        </w:drawing>
      </w: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468F9" w:rsidRDefault="008468F9" w:rsidP="002F4173">
      <w:pPr>
        <w:spacing w:after="0"/>
        <w:jc w:val="center"/>
        <w:rPr>
          <w:rFonts w:ascii="Times New Roman" w:eastAsia="Times New Roman" w:hAnsi="Times New Roman" w:cs="Times New Roman"/>
          <w:noProof/>
          <w:snapToGrid w:val="0"/>
          <w:sz w:val="12"/>
          <w:szCs w:val="12"/>
          <w:highlight w:val="yellow"/>
          <w:lang w:eastAsia="ru-RU"/>
        </w:rPr>
      </w:pPr>
    </w:p>
    <w:p w:rsidR="008F3A35" w:rsidRPr="008468F9" w:rsidRDefault="008F3A35" w:rsidP="002F4173">
      <w:pPr>
        <w:spacing w:after="0"/>
        <w:jc w:val="center"/>
        <w:rPr>
          <w:rFonts w:ascii="Times New Roman" w:eastAsia="Times New Roman" w:hAnsi="Times New Roman" w:cs="Times New Roman"/>
          <w:b/>
          <w:noProof/>
          <w:snapToGrid w:val="0"/>
          <w:sz w:val="12"/>
          <w:szCs w:val="12"/>
          <w:lang w:eastAsia="ru-RU"/>
        </w:rPr>
      </w:pPr>
      <w:r w:rsidRPr="008468F9">
        <w:rPr>
          <w:rFonts w:ascii="Times New Roman" w:eastAsia="Times New Roman" w:hAnsi="Times New Roman" w:cs="Times New Roman"/>
          <w:b/>
          <w:noProof/>
          <w:snapToGrid w:val="0"/>
          <w:sz w:val="12"/>
          <w:szCs w:val="12"/>
          <w:lang w:eastAsia="ru-RU"/>
        </w:rPr>
        <w:t>МАТЕРИАЛЫ ПО ОБОСНОВАНИЮ</w:t>
      </w:r>
    </w:p>
    <w:p w:rsidR="008468F9" w:rsidRDefault="008468F9" w:rsidP="002F4173">
      <w:pPr>
        <w:spacing w:after="0"/>
        <w:jc w:val="center"/>
        <w:rPr>
          <w:rFonts w:ascii="Times New Roman" w:eastAsia="Times New Roman" w:hAnsi="Times New Roman" w:cs="Times New Roman"/>
          <w:noProof/>
          <w:snapToGrid w:val="0"/>
          <w:sz w:val="12"/>
          <w:szCs w:val="12"/>
          <w:lang w:eastAsia="ru-RU"/>
        </w:rPr>
      </w:pPr>
      <w:r>
        <w:rPr>
          <w:rFonts w:ascii="Times New Roman" w:eastAsia="Calibri" w:hAnsi="Times New Roman" w:cs="Times New Roman"/>
          <w:noProof/>
          <w:sz w:val="12"/>
          <w:szCs w:val="12"/>
          <w:lang w:eastAsia="ru-RU"/>
        </w:rPr>
        <w:drawing>
          <wp:inline distT="0" distB="0" distL="0" distR="0" wp14:anchorId="47AAB2C3" wp14:editId="7A98BCE7">
            <wp:extent cx="4770755" cy="6144895"/>
            <wp:effectExtent l="0" t="0" r="0" b="0"/>
            <wp:docPr id="22" name="Рисунок 22" descr="C:\Users\user\Desktop\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6144895"/>
                    </a:xfrm>
                    <a:prstGeom prst="rect">
                      <a:avLst/>
                    </a:prstGeom>
                    <a:noFill/>
                    <a:ln>
                      <a:noFill/>
                    </a:ln>
                  </pic:spPr>
                </pic:pic>
              </a:graphicData>
            </a:graphic>
          </wp:inline>
        </w:drawing>
      </w:r>
    </w:p>
    <w:p w:rsidR="008468F9" w:rsidRPr="008F3A35" w:rsidRDefault="008468F9" w:rsidP="002F4173">
      <w:pPr>
        <w:spacing w:after="0"/>
        <w:jc w:val="center"/>
        <w:rPr>
          <w:rFonts w:ascii="Times New Roman" w:eastAsia="Times New Roman" w:hAnsi="Times New Roman" w:cs="Times New Roman"/>
          <w:noProof/>
          <w:snapToGrid w:val="0"/>
          <w:sz w:val="12"/>
          <w:szCs w:val="12"/>
          <w:lang w:eastAsia="ru-RU"/>
        </w:rPr>
      </w:pPr>
    </w:p>
    <w:p w:rsidR="008468F9" w:rsidRDefault="008468F9" w:rsidP="002F4173">
      <w:pPr>
        <w:spacing w:after="0"/>
        <w:jc w:val="center"/>
        <w:rPr>
          <w:rFonts w:ascii="Times New Roman" w:eastAsia="Times New Roman" w:hAnsi="Times New Roman" w:cs="Times New Roman"/>
          <w:b/>
          <w:noProof/>
          <w:snapToGrid w:val="0"/>
          <w:sz w:val="12"/>
          <w:szCs w:val="12"/>
          <w:lang w:eastAsia="ru-RU"/>
        </w:rPr>
      </w:pPr>
    </w:p>
    <w:p w:rsidR="008468F9" w:rsidRDefault="008468F9" w:rsidP="002F4173">
      <w:pPr>
        <w:spacing w:after="0"/>
        <w:jc w:val="center"/>
        <w:rPr>
          <w:rFonts w:ascii="Times New Roman" w:eastAsia="Times New Roman" w:hAnsi="Times New Roman" w:cs="Times New Roman"/>
          <w:b/>
          <w:noProof/>
          <w:snapToGrid w:val="0"/>
          <w:sz w:val="12"/>
          <w:szCs w:val="12"/>
          <w:lang w:eastAsia="ru-RU"/>
        </w:rPr>
      </w:pPr>
    </w:p>
    <w:p w:rsidR="008F3A35" w:rsidRPr="002F4173" w:rsidRDefault="002F4173" w:rsidP="002F4173">
      <w:pPr>
        <w:spacing w:after="0"/>
        <w:jc w:val="center"/>
        <w:rPr>
          <w:rFonts w:ascii="Times New Roman" w:eastAsia="Times New Roman" w:hAnsi="Times New Roman" w:cs="Times New Roman"/>
          <w:b/>
          <w:noProof/>
          <w:snapToGrid w:val="0"/>
          <w:sz w:val="12"/>
          <w:szCs w:val="12"/>
          <w:lang w:eastAsia="ru-RU"/>
        </w:rPr>
      </w:pPr>
      <w:r w:rsidRPr="002F4173">
        <w:rPr>
          <w:rFonts w:ascii="Times New Roman" w:eastAsia="Times New Roman" w:hAnsi="Times New Roman" w:cs="Times New Roman"/>
          <w:b/>
          <w:noProof/>
          <w:snapToGrid w:val="0"/>
          <w:sz w:val="12"/>
          <w:szCs w:val="12"/>
          <w:lang w:eastAsia="ru-RU"/>
        </w:rPr>
        <w:lastRenderedPageBreak/>
        <w:t>И</w:t>
      </w:r>
      <w:r w:rsidR="008F3A35" w:rsidRPr="002F4173">
        <w:rPr>
          <w:rFonts w:ascii="Times New Roman" w:eastAsia="Times New Roman" w:hAnsi="Times New Roman" w:cs="Times New Roman"/>
          <w:b/>
          <w:noProof/>
          <w:snapToGrid w:val="0"/>
          <w:sz w:val="12"/>
          <w:szCs w:val="12"/>
          <w:lang w:eastAsia="ru-RU"/>
        </w:rPr>
        <w:t>сходные данные</w:t>
      </w:r>
    </w:p>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p>
    <w:tbl>
      <w:tblPr>
        <w:tblW w:w="7361" w:type="dxa"/>
        <w:tblInd w:w="20" w:type="dxa"/>
        <w:tblCellMar>
          <w:left w:w="0" w:type="dxa"/>
          <w:right w:w="0" w:type="dxa"/>
        </w:tblCellMar>
        <w:tblLook w:val="04A0" w:firstRow="1" w:lastRow="0" w:firstColumn="1" w:lastColumn="0" w:noHBand="0" w:noVBand="1"/>
      </w:tblPr>
      <w:tblGrid>
        <w:gridCol w:w="557"/>
        <w:gridCol w:w="3119"/>
        <w:gridCol w:w="3685"/>
      </w:tblGrid>
      <w:tr w:rsidR="008F3A35" w:rsidRPr="008F3A35" w:rsidTr="002F4173">
        <w:tc>
          <w:tcPr>
            <w:tcW w:w="557" w:type="dxa"/>
            <w:tcBorders>
              <w:top w:val="single" w:sz="8" w:space="0" w:color="000000"/>
              <w:left w:val="single" w:sz="8" w:space="0" w:color="000000"/>
              <w:bottom w:val="single" w:sz="8" w:space="0" w:color="000000"/>
              <w:right w:val="single" w:sz="8" w:space="0" w:color="000000"/>
            </w:tcBorders>
            <w:hideMark/>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п/п</w:t>
            </w:r>
          </w:p>
        </w:tc>
        <w:tc>
          <w:tcPr>
            <w:tcW w:w="3119" w:type="dxa"/>
            <w:tcBorders>
              <w:top w:val="single" w:sz="8" w:space="0" w:color="000000"/>
              <w:left w:val="single" w:sz="8" w:space="0" w:color="000000"/>
              <w:bottom w:val="single" w:sz="8" w:space="0" w:color="000000"/>
              <w:right w:val="single" w:sz="8" w:space="0" w:color="000000"/>
            </w:tcBorders>
            <w:hideMark/>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Наименование документа</w:t>
            </w:r>
          </w:p>
        </w:tc>
        <w:tc>
          <w:tcPr>
            <w:tcW w:w="3685" w:type="dxa"/>
            <w:tcBorders>
              <w:top w:val="single" w:sz="8" w:space="0" w:color="000000"/>
              <w:left w:val="single" w:sz="8" w:space="0" w:color="000000"/>
              <w:bottom w:val="single" w:sz="8" w:space="0" w:color="000000"/>
              <w:right w:val="single" w:sz="8" w:space="0" w:color="000000"/>
            </w:tcBorders>
            <w:hideMark/>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Реквизиты документа</w:t>
            </w:r>
          </w:p>
        </w:tc>
      </w:tr>
      <w:tr w:rsidR="008F3A35" w:rsidRPr="008F3A35" w:rsidTr="002F4173">
        <w:trPr>
          <w:trHeight w:val="601"/>
        </w:trPr>
        <w:tc>
          <w:tcPr>
            <w:tcW w:w="557"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Кадастровый план территории</w:t>
            </w:r>
          </w:p>
        </w:tc>
        <w:tc>
          <w:tcPr>
            <w:tcW w:w="3685"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63-00-102/19-609667,филиал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26.07.2019</w:t>
            </w:r>
          </w:p>
        </w:tc>
      </w:tr>
      <w:tr w:rsidR="008F3A35" w:rsidRPr="008F3A35" w:rsidTr="002F4173">
        <w:tc>
          <w:tcPr>
            <w:tcW w:w="557"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2</w:t>
            </w:r>
          </w:p>
        </w:tc>
        <w:tc>
          <w:tcPr>
            <w:tcW w:w="3119"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Карта градостроительного зонирования городского поселения Суходол муниципального района Сергиевский Самарской области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ГУП институт «ТеррНИИгражданпроект», 2011 г. М 1:10000</w:t>
            </w:r>
          </w:p>
        </w:tc>
      </w:tr>
    </w:tbl>
    <w:p w:rsidR="008F3A35" w:rsidRPr="002F4173" w:rsidRDefault="002F4173" w:rsidP="002F4173">
      <w:pPr>
        <w:spacing w:after="0"/>
        <w:jc w:val="center"/>
        <w:rPr>
          <w:rFonts w:ascii="Times New Roman" w:eastAsia="Times New Roman" w:hAnsi="Times New Roman" w:cs="Times New Roman"/>
          <w:b/>
          <w:noProof/>
          <w:snapToGrid w:val="0"/>
          <w:sz w:val="12"/>
          <w:szCs w:val="12"/>
          <w:lang w:eastAsia="ru-RU"/>
        </w:rPr>
      </w:pPr>
      <w:r w:rsidRPr="002F4173">
        <w:rPr>
          <w:rFonts w:ascii="Times New Roman" w:eastAsia="Times New Roman" w:hAnsi="Times New Roman" w:cs="Times New Roman"/>
          <w:b/>
          <w:noProof/>
          <w:snapToGrid w:val="0"/>
          <w:sz w:val="12"/>
          <w:szCs w:val="12"/>
          <w:lang w:eastAsia="ru-RU"/>
        </w:rPr>
        <w:t>С</w:t>
      </w:r>
      <w:r w:rsidR="008F3A35" w:rsidRPr="002F4173">
        <w:rPr>
          <w:rFonts w:ascii="Times New Roman" w:eastAsia="Times New Roman" w:hAnsi="Times New Roman" w:cs="Times New Roman"/>
          <w:b/>
          <w:noProof/>
          <w:snapToGrid w:val="0"/>
          <w:sz w:val="12"/>
          <w:szCs w:val="12"/>
          <w:lang w:eastAsia="ru-RU"/>
        </w:rPr>
        <w:t>писок использованных нормативных правовых актов</w:t>
      </w:r>
    </w:p>
    <w:p w:rsidR="008F3A35" w:rsidRPr="008F3A35" w:rsidRDefault="008F3A35" w:rsidP="002F4173">
      <w:pPr>
        <w:spacing w:after="0"/>
        <w:jc w:val="center"/>
        <w:rPr>
          <w:rFonts w:ascii="Times New Roman" w:eastAsia="Times New Roman" w:hAnsi="Times New Roman" w:cs="Times New Roman"/>
          <w:noProof/>
          <w:snapToGrid w:val="0"/>
          <w:sz w:val="12"/>
          <w:szCs w:val="12"/>
          <w:lang w:eastAsia="ru-RU"/>
        </w:rPr>
      </w:pPr>
    </w:p>
    <w:p w:rsidR="008F3A35" w:rsidRPr="008F3A35" w:rsidRDefault="008F3A35" w:rsidP="002F4173">
      <w:pPr>
        <w:spacing w:after="0"/>
        <w:ind w:firstLine="284"/>
        <w:jc w:val="both"/>
        <w:rPr>
          <w:rFonts w:ascii="Times New Roman" w:eastAsia="Times New Roman" w:hAnsi="Times New Roman" w:cs="Times New Roman"/>
          <w:bCs/>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 xml:space="preserve">1. </w:t>
      </w:r>
      <w:r w:rsidRPr="008F3A35">
        <w:rPr>
          <w:rFonts w:ascii="Times New Roman" w:eastAsia="Times New Roman" w:hAnsi="Times New Roman" w:cs="Times New Roman"/>
          <w:bCs/>
          <w:noProof/>
          <w:snapToGrid w:val="0"/>
          <w:sz w:val="12"/>
          <w:szCs w:val="12"/>
          <w:lang w:eastAsia="ru-RU"/>
        </w:rPr>
        <w:t>Земельный кодекс Российской Федерации;</w:t>
      </w:r>
    </w:p>
    <w:p w:rsidR="008F3A35" w:rsidRPr="008F3A35" w:rsidRDefault="008F3A35" w:rsidP="002F4173">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bCs/>
          <w:noProof/>
          <w:snapToGrid w:val="0"/>
          <w:sz w:val="12"/>
          <w:szCs w:val="12"/>
          <w:lang w:eastAsia="ru-RU"/>
        </w:rPr>
        <w:t>2.</w:t>
      </w:r>
      <w:r w:rsidRPr="008F3A35">
        <w:rPr>
          <w:rFonts w:ascii="Times New Roman" w:eastAsia="Times New Roman" w:hAnsi="Times New Roman" w:cs="Times New Roman"/>
          <w:noProof/>
          <w:snapToGrid w:val="0"/>
          <w:sz w:val="12"/>
          <w:szCs w:val="12"/>
          <w:lang w:eastAsia="ru-RU"/>
        </w:rPr>
        <w:t xml:space="preserve"> Градостроительный кодекс Российской Федерации;</w:t>
      </w:r>
    </w:p>
    <w:p w:rsidR="008F3A35" w:rsidRPr="008F3A35" w:rsidRDefault="008F3A35" w:rsidP="002F4173">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3. Гражданский кодекс Российской Федерации;</w:t>
      </w:r>
    </w:p>
    <w:p w:rsidR="008F3A35" w:rsidRPr="008F3A35" w:rsidRDefault="008F3A35" w:rsidP="002F4173">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noProof/>
          <w:snapToGrid w:val="0"/>
          <w:sz w:val="12"/>
          <w:szCs w:val="12"/>
          <w:lang w:eastAsia="ru-RU"/>
        </w:rPr>
        <w:t>4. Федеральный закон от 13.07.2015 № 218-ФЗ«О государственной регистрации недвижимости»;</w:t>
      </w:r>
    </w:p>
    <w:p w:rsidR="008F3A35" w:rsidRPr="008F3A35" w:rsidRDefault="008F3A35" w:rsidP="002F4173">
      <w:pPr>
        <w:spacing w:after="0"/>
        <w:ind w:firstLine="284"/>
        <w:jc w:val="both"/>
        <w:rPr>
          <w:rFonts w:ascii="Times New Roman" w:eastAsia="Times New Roman" w:hAnsi="Times New Roman" w:cs="Times New Roman"/>
          <w:noProof/>
          <w:snapToGrid w:val="0"/>
          <w:sz w:val="12"/>
          <w:szCs w:val="12"/>
          <w:lang w:eastAsia="ru-RU"/>
        </w:rPr>
      </w:pPr>
      <w:r w:rsidRPr="008F3A35">
        <w:rPr>
          <w:rFonts w:ascii="Times New Roman" w:eastAsia="Times New Roman" w:hAnsi="Times New Roman" w:cs="Times New Roman"/>
          <w:bCs/>
          <w:noProof/>
          <w:snapToGrid w:val="0"/>
          <w:sz w:val="12"/>
          <w:szCs w:val="12"/>
          <w:lang w:eastAsia="ru-RU"/>
        </w:rPr>
        <w:t xml:space="preserve">5. </w:t>
      </w:r>
      <w:r w:rsidRPr="008F3A35">
        <w:rPr>
          <w:rFonts w:ascii="Times New Roman" w:eastAsia="Times New Roman" w:hAnsi="Times New Roman" w:cs="Times New Roman"/>
          <w:noProof/>
          <w:snapToGrid w:val="0"/>
          <w:sz w:val="12"/>
          <w:szCs w:val="12"/>
          <w:lang w:eastAsia="ru-RU"/>
        </w:rPr>
        <w:t>Правила землепользования и застройкигородскогопоселения Суходол муниципального района Сергиевский Самарской области (далее – ПЗЗ), утверждённые решением собрания представителей городскогопоселения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Самарской области от 13.12.2017 № 32).</w:t>
      </w:r>
    </w:p>
    <w:p w:rsidR="00FB6127" w:rsidRPr="008F3A35" w:rsidRDefault="00FB6127" w:rsidP="002F4173">
      <w:pPr>
        <w:ind w:firstLine="284"/>
        <w:jc w:val="both"/>
        <w:rPr>
          <w:rFonts w:ascii="Times New Roman" w:eastAsia="Times New Roman" w:hAnsi="Times New Roman" w:cs="Times New Roman"/>
          <w:noProof/>
          <w:snapToGrid w:val="0"/>
          <w:sz w:val="12"/>
          <w:szCs w:val="12"/>
          <w:lang w:eastAsia="ru-RU"/>
        </w:rPr>
      </w:pPr>
    </w:p>
    <w:p w:rsidR="00E6694C" w:rsidRDefault="00E6694C" w:rsidP="00E6694C">
      <w:pPr>
        <w:jc w:val="center"/>
        <w:rPr>
          <w:rFonts w:ascii="Times New Roman" w:eastAsia="Times New Roman" w:hAnsi="Times New Roman" w:cs="Times New Roman"/>
          <w:b/>
          <w:noProof/>
          <w:snapToGrid w:val="0"/>
          <w:sz w:val="12"/>
          <w:szCs w:val="12"/>
          <w:lang w:eastAsia="ru-RU"/>
        </w:rPr>
      </w:pPr>
    </w:p>
    <w:p w:rsidR="00E6694C" w:rsidRPr="00E6694C" w:rsidRDefault="00E6694C" w:rsidP="00E6694C">
      <w:pPr>
        <w:jc w:val="center"/>
        <w:rPr>
          <w:rFonts w:ascii="Times New Roman" w:eastAsia="Times New Roman" w:hAnsi="Times New Roman" w:cs="Times New Roman"/>
          <w:b/>
          <w:noProof/>
          <w:snapToGrid w:val="0"/>
          <w:sz w:val="12"/>
          <w:szCs w:val="12"/>
          <w:lang w:eastAsia="ru-RU"/>
        </w:rPr>
      </w:pPr>
    </w:p>
    <w:p w:rsidR="00E6694C" w:rsidRPr="00AA58B3" w:rsidRDefault="00E6694C" w:rsidP="00E6694C">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p>
    <w:p w:rsidR="00AA58B3" w:rsidRPr="00AA58B3" w:rsidRDefault="00AA58B3" w:rsidP="00014DF8">
      <w:pPr>
        <w:widowControl w:val="0"/>
        <w:tabs>
          <w:tab w:val="left" w:pos="1080"/>
        </w:tabs>
        <w:spacing w:after="0" w:line="240" w:lineRule="auto"/>
        <w:jc w:val="center"/>
        <w:rPr>
          <w:rFonts w:ascii="Times New Roman" w:eastAsia="Times New Roman" w:hAnsi="Times New Roman" w:cs="Times New Roman"/>
          <w:noProof/>
          <w:snapToGrid w:val="0"/>
          <w:sz w:val="12"/>
          <w:szCs w:val="12"/>
          <w:lang w:eastAsia="ru-RU"/>
        </w:rPr>
      </w:pPr>
    </w:p>
    <w:p w:rsidR="00AA58B3" w:rsidRDefault="00AA58B3"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noProof/>
          <w:snapToGrid w:val="0"/>
          <w:sz w:val="12"/>
          <w:szCs w:val="12"/>
          <w:lang w:eastAsia="ru-RU"/>
        </w:rPr>
      </w:pPr>
    </w:p>
    <w:p w:rsidR="00DB024E" w:rsidRDefault="00DB024E" w:rsidP="00014DF8">
      <w:pPr>
        <w:widowControl w:val="0"/>
        <w:tabs>
          <w:tab w:val="left" w:pos="1080"/>
        </w:tabs>
        <w:spacing w:after="0" w:line="240" w:lineRule="auto"/>
        <w:jc w:val="center"/>
        <w:rPr>
          <w:rFonts w:ascii="Times New Roman" w:eastAsia="Times New Roman" w:hAnsi="Times New Roman" w:cs="Times New Roman"/>
          <w:b/>
          <w:snapToGrid w:val="0"/>
          <w:sz w:val="12"/>
          <w:szCs w:val="12"/>
          <w:lang w:eastAsia="ru-RU"/>
        </w:rPr>
      </w:pPr>
    </w:p>
    <w:p w:rsidR="00014DF8" w:rsidRPr="00014DF8" w:rsidRDefault="00014DF8" w:rsidP="00014DF8">
      <w:pPr>
        <w:widowControl w:val="0"/>
        <w:tabs>
          <w:tab w:val="left" w:pos="1080"/>
        </w:tabs>
        <w:spacing w:after="0" w:line="240" w:lineRule="auto"/>
        <w:jc w:val="center"/>
        <w:rPr>
          <w:rFonts w:ascii="Times New Roman" w:eastAsia="Times New Roman" w:hAnsi="Times New Roman" w:cs="Times New Roman"/>
          <w:b/>
          <w:snapToGrid w:val="0"/>
          <w:sz w:val="12"/>
          <w:szCs w:val="12"/>
          <w:lang w:eastAsia="ru-RU"/>
        </w:rPr>
      </w:pPr>
    </w:p>
    <w:p w:rsidR="007140E5" w:rsidRDefault="007140E5" w:rsidP="007140E5">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7140E5" w:rsidRPr="000D2CB8" w:rsidTr="000757FB">
        <w:trPr>
          <w:trHeight w:val="1262"/>
        </w:trPr>
        <w:tc>
          <w:tcPr>
            <w:tcW w:w="2410" w:type="dxa"/>
            <w:shd w:val="clear" w:color="auto" w:fill="F2F2F2" w:themeFill="background1" w:themeFillShade="F2"/>
          </w:tcPr>
          <w:p w:rsidR="007140E5" w:rsidRPr="000D2CB8" w:rsidRDefault="000757FB" w:rsidP="000757FB">
            <w:pPr>
              <w:tabs>
                <w:tab w:val="left" w:pos="284"/>
              </w:tabs>
              <w:spacing w:after="0" w:line="240" w:lineRule="auto"/>
              <w:ind w:firstLine="34"/>
              <w:rPr>
                <w:rFonts w:ascii="Times New Roman" w:eastAsia="Calibri" w:hAnsi="Times New Roman" w:cs="Times New Roman"/>
                <w:b/>
                <w:sz w:val="12"/>
                <w:szCs w:val="12"/>
              </w:rPr>
            </w:pPr>
            <w:r>
              <w:rPr>
                <w:rFonts w:ascii="Times New Roman" w:eastAsia="Calibri" w:hAnsi="Times New Roman" w:cs="Times New Roman"/>
                <w:b/>
                <w:sz w:val="12"/>
                <w:szCs w:val="12"/>
              </w:rPr>
              <w:t>У</w:t>
            </w:r>
            <w:r w:rsidR="007140E5" w:rsidRPr="000D2CB8">
              <w:rPr>
                <w:rFonts w:ascii="Times New Roman" w:eastAsia="Calibri" w:hAnsi="Times New Roman" w:cs="Times New Roman"/>
                <w:b/>
                <w:sz w:val="12"/>
                <w:szCs w:val="12"/>
              </w:rPr>
              <w:t>чредители:</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7140E5" w:rsidRPr="000D2CB8" w:rsidRDefault="007140E5" w:rsidP="003D77EB">
            <w:pPr>
              <w:tabs>
                <w:tab w:val="left" w:pos="284"/>
              </w:tabs>
              <w:spacing w:after="0" w:line="240" w:lineRule="auto"/>
              <w:rPr>
                <w:rFonts w:ascii="Times New Roman" w:eastAsia="Calibri" w:hAnsi="Times New Roman" w:cs="Times New Roman"/>
                <w:b/>
                <w:sz w:val="12"/>
                <w:szCs w:val="12"/>
              </w:rPr>
            </w:pPr>
            <w:r w:rsidRPr="000D2CB8">
              <w:rPr>
                <w:rFonts w:ascii="Times New Roman" w:eastAsia="Calibri" w:hAnsi="Times New Roman" w:cs="Times New Roman"/>
                <w:sz w:val="12"/>
                <w:szCs w:val="12"/>
              </w:rPr>
              <w:t>- Администрации городского</w:t>
            </w:r>
            <w:r w:rsidRPr="000D2CB8">
              <w:rPr>
                <w:rFonts w:ascii="Times New Roman" w:eastAsia="Calibri" w:hAnsi="Times New Roman" w:cs="Times New Roman"/>
                <w:b/>
                <w:sz w:val="12"/>
                <w:szCs w:val="12"/>
              </w:rPr>
              <w:t xml:space="preserve">, </w:t>
            </w:r>
            <w:r w:rsidRPr="000D2CB8">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Тел: (84655) 2-15-35</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 xml:space="preserve">К.Н. </w:t>
            </w:r>
            <w:proofErr w:type="spellStart"/>
            <w:r>
              <w:rPr>
                <w:rFonts w:ascii="Times New Roman" w:eastAsia="Calibri" w:hAnsi="Times New Roman" w:cs="Times New Roman"/>
                <w:sz w:val="12"/>
                <w:szCs w:val="12"/>
              </w:rPr>
              <w:t>Щетинкина</w:t>
            </w:r>
            <w:proofErr w:type="spellEnd"/>
          </w:p>
        </w:tc>
        <w:tc>
          <w:tcPr>
            <w:tcW w:w="2551" w:type="dxa"/>
            <w:shd w:val="clear" w:color="auto" w:fill="F2F2F2" w:themeFill="background1" w:themeFillShade="F2"/>
          </w:tcPr>
          <w:p w:rsidR="007140E5" w:rsidRPr="000D2CB8" w:rsidRDefault="007140E5" w:rsidP="003D77EB">
            <w:pPr>
              <w:tabs>
                <w:tab w:val="left" w:pos="284"/>
              </w:tabs>
              <w:spacing w:after="0" w:line="240" w:lineRule="auto"/>
              <w:rPr>
                <w:rFonts w:ascii="Times New Roman" w:eastAsia="Calibri" w:hAnsi="Times New Roman" w:cs="Times New Roman"/>
                <w:b/>
                <w:sz w:val="12"/>
                <w:szCs w:val="12"/>
                <w:u w:val="single"/>
              </w:rPr>
            </w:pPr>
            <w:r w:rsidRPr="000D2CB8">
              <w:rPr>
                <w:rFonts w:ascii="Times New Roman" w:eastAsia="Calibri" w:hAnsi="Times New Roman" w:cs="Times New Roman"/>
                <w:b/>
                <w:sz w:val="12"/>
                <w:szCs w:val="12"/>
                <w:u w:val="single"/>
              </w:rPr>
              <w:t>«Сергиевский вестник»</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Номер подписан в печать </w:t>
            </w:r>
            <w:r w:rsidR="008468F9">
              <w:rPr>
                <w:rFonts w:ascii="Times New Roman" w:eastAsia="Calibri" w:hAnsi="Times New Roman" w:cs="Times New Roman"/>
                <w:sz w:val="12"/>
                <w:szCs w:val="12"/>
              </w:rPr>
              <w:t>23</w:t>
            </w:r>
            <w:bookmarkStart w:id="235" w:name="_GoBack"/>
            <w:bookmarkEnd w:id="235"/>
            <w:r w:rsidRPr="000D2CB8">
              <w:rPr>
                <w:rFonts w:ascii="Times New Roman" w:eastAsia="Calibri" w:hAnsi="Times New Roman" w:cs="Times New Roman"/>
                <w:sz w:val="12"/>
                <w:szCs w:val="12"/>
              </w:rPr>
              <w:t>.0</w:t>
            </w:r>
            <w:r w:rsidR="000757FB">
              <w:rPr>
                <w:rFonts w:ascii="Times New Roman" w:eastAsia="Calibri" w:hAnsi="Times New Roman" w:cs="Times New Roman"/>
                <w:sz w:val="12"/>
                <w:szCs w:val="12"/>
              </w:rPr>
              <w:t>9</w:t>
            </w:r>
            <w:r w:rsidRPr="000D2CB8">
              <w:rPr>
                <w:rFonts w:ascii="Times New Roman" w:eastAsia="Calibri" w:hAnsi="Times New Roman" w:cs="Times New Roman"/>
                <w:sz w:val="12"/>
                <w:szCs w:val="12"/>
              </w:rPr>
              <w:t>.2019 г.</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в 09:00, по графику - в 09:00.</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Тираж 18 экз.</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Адрес редакции и издателя: с. Сергиевск,</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ул. Ленина, 22.</w:t>
            </w:r>
          </w:p>
          <w:p w:rsidR="007140E5" w:rsidRPr="000D2CB8" w:rsidRDefault="007140E5" w:rsidP="003D77EB">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«Бесплатно»</w:t>
            </w:r>
          </w:p>
        </w:tc>
      </w:tr>
    </w:tbl>
    <w:p w:rsidR="007140E5" w:rsidRPr="003C0C77" w:rsidRDefault="007140E5" w:rsidP="000757FB">
      <w:pPr>
        <w:tabs>
          <w:tab w:val="left" w:pos="284"/>
        </w:tabs>
        <w:spacing w:after="0" w:line="240" w:lineRule="auto"/>
        <w:rPr>
          <w:rFonts w:ascii="Times New Roman" w:eastAsia="Calibri" w:hAnsi="Times New Roman" w:cs="Times New Roman"/>
          <w:b/>
          <w:sz w:val="12"/>
          <w:szCs w:val="12"/>
        </w:rPr>
      </w:pPr>
    </w:p>
    <w:sectPr w:rsidR="007140E5" w:rsidRPr="003C0C77" w:rsidSect="00813D16">
      <w:headerReference w:type="default" r:id="rId27"/>
      <w:headerReference w:type="first" r:id="rId28"/>
      <w:footnotePr>
        <w:numStart w:val="4"/>
      </w:footnotePr>
      <w:type w:val="continuous"/>
      <w:pgSz w:w="16838" w:h="11906" w:orient="landscape" w:code="9"/>
      <w:pgMar w:top="567" w:right="536" w:bottom="426"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F8" w:rsidRDefault="00B36BF8" w:rsidP="000F23DD">
      <w:pPr>
        <w:spacing w:after="0" w:line="240" w:lineRule="auto"/>
      </w:pPr>
      <w:r>
        <w:separator/>
      </w:r>
    </w:p>
  </w:endnote>
  <w:endnote w:type="continuationSeparator" w:id="0">
    <w:p w:rsidR="00B36BF8" w:rsidRDefault="00B36BF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F8" w:rsidRDefault="00B36BF8" w:rsidP="000F23DD">
      <w:pPr>
        <w:spacing w:after="0" w:line="240" w:lineRule="auto"/>
      </w:pPr>
      <w:r>
        <w:separator/>
      </w:r>
    </w:p>
  </w:footnote>
  <w:footnote w:type="continuationSeparator" w:id="0">
    <w:p w:rsidR="00B36BF8" w:rsidRDefault="00B36BF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F8" w:rsidRDefault="00B36BF8" w:rsidP="009F1ADE">
    <w:pPr>
      <w:pStyle w:val="ad"/>
      <w:tabs>
        <w:tab w:val="clear" w:pos="4677"/>
        <w:tab w:val="clear" w:pos="9355"/>
        <w:tab w:val="left" w:pos="1190"/>
      </w:tabs>
    </w:pPr>
    <w:sdt>
      <w:sdtPr>
        <w:id w:val="-1718042074"/>
        <w:docPartObj>
          <w:docPartGallery w:val="Page Numbers (Top of Page)"/>
          <w:docPartUnique/>
        </w:docPartObj>
      </w:sdtPr>
      <w:sdtContent>
        <w:r>
          <w:fldChar w:fldCharType="begin"/>
        </w:r>
        <w:r>
          <w:instrText>PAGE   \* MERGEFORMAT</w:instrText>
        </w:r>
        <w:r>
          <w:fldChar w:fldCharType="separate"/>
        </w:r>
        <w:r w:rsidR="008468F9">
          <w:rPr>
            <w:noProof/>
          </w:rPr>
          <w:t>21</w:t>
        </w:r>
        <w:r>
          <w:rPr>
            <w:noProof/>
          </w:rPr>
          <w:fldChar w:fldCharType="end"/>
        </w:r>
      </w:sdtContent>
    </w:sdt>
  </w:p>
  <w:p w:rsidR="00B36BF8" w:rsidRDefault="00B36BF8"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36BF8" w:rsidRPr="00C13344" w:rsidRDefault="00B36BF8" w:rsidP="00C13344">
    <w:pPr>
      <w:pStyle w:val="ad"/>
      <w:rPr>
        <w:rFonts w:ascii="Times New Roman" w:hAnsi="Times New Roman" w:cs="Times New Roman"/>
        <w:b/>
        <w:sz w:val="16"/>
        <w:szCs w:val="16"/>
      </w:rPr>
    </w:pPr>
    <w:r>
      <w:rPr>
        <w:rFonts w:ascii="Times New Roman" w:hAnsi="Times New Roman" w:cs="Times New Roman"/>
        <w:i/>
        <w:sz w:val="16"/>
        <w:szCs w:val="16"/>
      </w:rPr>
      <w:t>Понедельник, 23  сентября  2019 года, №50</w:t>
    </w:r>
    <w:r w:rsidRPr="006D47B1">
      <w:rPr>
        <w:rFonts w:ascii="Times New Roman" w:hAnsi="Times New Roman" w:cs="Times New Roman"/>
        <w:i/>
        <w:sz w:val="16"/>
        <w:szCs w:val="16"/>
      </w:rPr>
      <w:t>(</w:t>
    </w:r>
    <w:r>
      <w:rPr>
        <w:rFonts w:ascii="Times New Roman" w:hAnsi="Times New Roman" w:cs="Times New Roman"/>
        <w:i/>
        <w:sz w:val="16"/>
        <w:szCs w:val="16"/>
      </w:rPr>
      <w:t>362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944297"/>
      <w:docPartObj>
        <w:docPartGallery w:val="Page Numbers (Top of Page)"/>
        <w:docPartUnique/>
      </w:docPartObj>
    </w:sdtPr>
    <w:sdtContent>
      <w:p w:rsidR="00B36BF8" w:rsidRDefault="00B36BF8">
        <w:pPr>
          <w:pStyle w:val="ad"/>
        </w:pPr>
        <w:r>
          <w:fldChar w:fldCharType="begin"/>
        </w:r>
        <w:r>
          <w:instrText>PAGE   \* MERGEFORMAT</w:instrText>
        </w:r>
        <w:r>
          <w:fldChar w:fldCharType="separate"/>
        </w:r>
        <w:r>
          <w:rPr>
            <w:noProof/>
          </w:rPr>
          <w:t>8</w:t>
        </w:r>
        <w:r>
          <w:rPr>
            <w:noProof/>
          </w:rPr>
          <w:fldChar w:fldCharType="end"/>
        </w:r>
      </w:p>
    </w:sdtContent>
  </w:sdt>
  <w:p w:rsidR="00B36BF8" w:rsidRPr="000443FC" w:rsidRDefault="00B36BF8"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36BF8" w:rsidRPr="00263DC0" w:rsidRDefault="00B36BF8"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p w:rsidR="00B36BF8" w:rsidRDefault="00B36B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2629"/>
        </w:tabs>
        <w:ind w:left="2629"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06DF50B1"/>
    <w:multiLevelType w:val="hybridMultilevel"/>
    <w:tmpl w:val="A7CA72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4"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5" w15:restartNumberingAfterBreak="0">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8"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9" w15:restartNumberingAfterBreak="0">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41"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2"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3" w15:restartNumberingAfterBreak="0">
    <w:nsid w:val="50440CA2"/>
    <w:multiLevelType w:val="singleLevel"/>
    <w:tmpl w:val="2CAC0CE6"/>
    <w:lvl w:ilvl="0">
      <w:start w:val="1"/>
      <w:numFmt w:val="decimal"/>
      <w:pStyle w:val="a4"/>
      <w:lvlText w:val="%1)"/>
      <w:lvlJc w:val="left"/>
      <w:pPr>
        <w:tabs>
          <w:tab w:val="num" w:pos="1071"/>
        </w:tabs>
        <w:ind w:left="0" w:firstLine="709"/>
      </w:pPr>
    </w:lvl>
  </w:abstractNum>
  <w:abstractNum w:abstractNumId="44" w15:restartNumberingAfterBreak="0">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45" w15:restartNumberingAfterBreak="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8"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1" w15:restartNumberingAfterBreak="0">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3" w15:restartNumberingAfterBreak="0">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6"/>
  </w:num>
  <w:num w:numId="3">
    <w:abstractNumId w:val="26"/>
  </w:num>
  <w:num w:numId="4">
    <w:abstractNumId w:val="38"/>
  </w:num>
  <w:num w:numId="5">
    <w:abstractNumId w:val="8"/>
  </w:num>
  <w:num w:numId="6">
    <w:abstractNumId w:val="46"/>
  </w:num>
  <w:num w:numId="7">
    <w:abstractNumId w:val="48"/>
  </w:num>
  <w:num w:numId="8">
    <w:abstractNumId w:val="33"/>
  </w:num>
  <w:num w:numId="9">
    <w:abstractNumId w:val="42"/>
  </w:num>
  <w:num w:numId="10">
    <w:abstractNumId w:val="4"/>
  </w:num>
  <w:num w:numId="11">
    <w:abstractNumId w:val="28"/>
  </w:num>
  <w:num w:numId="12">
    <w:abstractNumId w:val="4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0"/>
  </w:num>
  <w:num w:numId="20">
    <w:abstractNumId w:val="41"/>
  </w:num>
  <w:num w:numId="21">
    <w:abstractNumId w:val="7"/>
  </w:num>
  <w:num w:numId="22">
    <w:abstractNumId w:val="52"/>
  </w:num>
  <w:num w:numId="23">
    <w:abstractNumId w:val="47"/>
  </w:num>
  <w:num w:numId="24">
    <w:abstractNumId w:val="32"/>
  </w:num>
  <w:num w:numId="25">
    <w:abstractNumId w:val="30"/>
  </w:num>
  <w:num w:numId="26">
    <w:abstractNumId w:val="45"/>
  </w:num>
  <w:num w:numId="27">
    <w:abstractNumId w:val="34"/>
  </w:num>
  <w:num w:numId="28">
    <w:abstractNumId w:val="53"/>
  </w:num>
  <w:num w:numId="29">
    <w:abstractNumId w:val="29"/>
  </w:num>
  <w:num w:numId="30">
    <w:abstractNumId w:val="49"/>
  </w:num>
  <w:num w:numId="31">
    <w:abstractNumId w:val="31"/>
  </w:num>
  <w:num w:numId="32">
    <w:abstractNumId w:val="40"/>
  </w:num>
  <w:num w:numId="33">
    <w:abstractNumId w:val="37"/>
  </w:num>
  <w:num w:numId="34">
    <w:abstractNumId w:val="51"/>
  </w:num>
  <w:num w:numId="35">
    <w:abstractNumId w:val="44"/>
  </w:num>
  <w:num w:numId="36">
    <w:abstractNumId w:val="27"/>
  </w:num>
  <w:num w:numId="37">
    <w:abstractNumId w:val="39"/>
  </w:num>
  <w:num w:numId="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34817"/>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4DF8"/>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7FB"/>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280"/>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1D20"/>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C3B"/>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AF6"/>
    <w:rsid w:val="00272C82"/>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D36"/>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173"/>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2F7DC6"/>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4BB"/>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7EB"/>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982"/>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A8F"/>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B93"/>
    <w:rsid w:val="00424CDB"/>
    <w:rsid w:val="00425152"/>
    <w:rsid w:val="004251BD"/>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8F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68"/>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778"/>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B23"/>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15A"/>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875"/>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EC"/>
    <w:rsid w:val="006B70F6"/>
    <w:rsid w:val="006B74ED"/>
    <w:rsid w:val="006B7AD1"/>
    <w:rsid w:val="006B7B8C"/>
    <w:rsid w:val="006C0237"/>
    <w:rsid w:val="006C028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16"/>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8F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A35"/>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0A8"/>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12"/>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49D5"/>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8B3"/>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30F"/>
    <w:rsid w:val="00B36479"/>
    <w:rsid w:val="00B366F4"/>
    <w:rsid w:val="00B368CF"/>
    <w:rsid w:val="00B36923"/>
    <w:rsid w:val="00B36BC3"/>
    <w:rsid w:val="00B36BF8"/>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1D75"/>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639"/>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7F0"/>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89C"/>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60"/>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B3A"/>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4AE"/>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3FD4"/>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24E"/>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B6"/>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4C"/>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127"/>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7"/>
    <o:shapelayout v:ext="edit">
      <o:idmap v:ext="edit" data="1"/>
    </o:shapelayout>
  </w:shapeDefaults>
  <w:decimalSymbol w:val=","/>
  <w:listSeparator w:val=";"/>
  <w15:docId w15:val="{0ACAD7B3-FA85-4A66-AB42-8E225A61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CD448A"/>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9"/>
    <w:next w:val="af7"/>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7"/>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9"/>
    <w:next w:val="af7"/>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9"/>
    <w:next w:val="af7"/>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7"/>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9"/>
    <w:next w:val="af7"/>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7"/>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9"/>
    <w:next w:val="af7"/>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7"/>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9"/>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9"/>
    <w:next w:val="af7"/>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9"/>
    <w:next w:val="af7"/>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gievsk.ru/" TargetMode="External"/><Relationship Id="rId13" Type="http://schemas.openxmlformats.org/officeDocument/2006/relationships/image" Target="media/image3.png"/><Relationship Id="rId18" Type="http://schemas.openxmlformats.org/officeDocument/2006/relationships/hyperlink" Target="normacs://normacs.ru/vop6"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normacs://normacs.ru/vop6"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ergievsk.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ergievsk.ru/" TargetMode="External"/><Relationship Id="rId19" Type="http://schemas.openxmlformats.org/officeDocument/2006/relationships/hyperlink" Target="normacs://normacs.ru/v2vr" TargetMode="External"/><Relationship Id="rId4" Type="http://schemas.openxmlformats.org/officeDocument/2006/relationships/settings" Target="settings.xml"/><Relationship Id="rId9" Type="http://schemas.openxmlformats.org/officeDocument/2006/relationships/hyperlink" Target="http://sergievsk.ru/"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EC506-7DBB-4B4F-BE31-C4ABDCFE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20</Pages>
  <Words>23090</Words>
  <Characters>131617</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57</cp:revision>
  <cp:lastPrinted>2019-06-13T12:17:00Z</cp:lastPrinted>
  <dcterms:created xsi:type="dcterms:W3CDTF">2019-08-12T05:54:00Z</dcterms:created>
  <dcterms:modified xsi:type="dcterms:W3CDTF">2019-10-15T22:12:00Z</dcterms:modified>
</cp:coreProperties>
</file>